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B250EE" w:rsidRPr="00B250EE" w:rsidTr="00B250EE">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250EE" w:rsidRPr="00B250EE" w:rsidRDefault="00B250EE" w:rsidP="00B250EE">
            <w:pPr>
              <w:spacing w:after="0" w:line="240" w:lineRule="atLeast"/>
              <w:rPr>
                <w:rFonts w:ascii="Times New Roman" w:eastAsia="Times New Roman" w:hAnsi="Times New Roman" w:cs="Times New Roman"/>
                <w:sz w:val="24"/>
                <w:szCs w:val="24"/>
                <w:lang w:eastAsia="tr-TR"/>
              </w:rPr>
            </w:pPr>
            <w:bookmarkStart w:id="0" w:name="_GoBack"/>
            <w:bookmarkEnd w:id="0"/>
            <w:r w:rsidRPr="00B250EE">
              <w:rPr>
                <w:rFonts w:ascii="Arial" w:eastAsia="Times New Roman" w:hAnsi="Arial" w:cs="Arial"/>
                <w:sz w:val="16"/>
                <w:szCs w:val="16"/>
                <w:lang w:eastAsia="tr-TR"/>
              </w:rPr>
              <w:t>28 Ağustos 2015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250EE" w:rsidRPr="00B250EE" w:rsidRDefault="00B250EE" w:rsidP="00B250EE">
            <w:pPr>
              <w:spacing w:after="0" w:line="240" w:lineRule="atLeast"/>
              <w:jc w:val="center"/>
              <w:rPr>
                <w:rFonts w:ascii="Times New Roman" w:eastAsia="Times New Roman" w:hAnsi="Times New Roman" w:cs="Times New Roman"/>
                <w:sz w:val="24"/>
                <w:szCs w:val="24"/>
                <w:lang w:eastAsia="tr-TR"/>
              </w:rPr>
            </w:pPr>
            <w:r w:rsidRPr="00B250EE">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B250EE" w:rsidRPr="00B250EE" w:rsidRDefault="00B250EE" w:rsidP="00B250EE">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B250EE">
              <w:rPr>
                <w:rFonts w:ascii="Arial" w:eastAsia="Times New Roman" w:hAnsi="Arial" w:cs="Arial"/>
                <w:sz w:val="16"/>
                <w:szCs w:val="16"/>
                <w:lang w:eastAsia="tr-TR"/>
              </w:rPr>
              <w:t>Sayı : 29459</w:t>
            </w:r>
          </w:p>
        </w:tc>
      </w:tr>
      <w:tr w:rsidR="00B250EE" w:rsidRPr="00B250EE" w:rsidTr="00B250EE">
        <w:trPr>
          <w:trHeight w:val="480"/>
          <w:jc w:val="center"/>
        </w:trPr>
        <w:tc>
          <w:tcPr>
            <w:tcW w:w="8789" w:type="dxa"/>
            <w:gridSpan w:val="3"/>
            <w:tcMar>
              <w:top w:w="0" w:type="dxa"/>
              <w:left w:w="108" w:type="dxa"/>
              <w:bottom w:w="0" w:type="dxa"/>
              <w:right w:w="108" w:type="dxa"/>
            </w:tcMar>
            <w:vAlign w:val="center"/>
            <w:hideMark/>
          </w:tcPr>
          <w:p w:rsidR="00B250EE" w:rsidRPr="00B250EE" w:rsidRDefault="00B250EE" w:rsidP="00B250E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250EE">
              <w:rPr>
                <w:rFonts w:ascii="Arial" w:eastAsia="Times New Roman" w:hAnsi="Arial" w:cs="Arial"/>
                <w:b/>
                <w:bCs/>
                <w:color w:val="000080"/>
                <w:sz w:val="18"/>
                <w:szCs w:val="18"/>
                <w:lang w:eastAsia="tr-TR"/>
              </w:rPr>
              <w:t>TEBLİĞ</w:t>
            </w:r>
          </w:p>
        </w:tc>
      </w:tr>
      <w:tr w:rsidR="00B250EE" w:rsidRPr="00B250EE" w:rsidTr="00B250EE">
        <w:trPr>
          <w:trHeight w:val="480"/>
          <w:jc w:val="center"/>
        </w:trPr>
        <w:tc>
          <w:tcPr>
            <w:tcW w:w="8789" w:type="dxa"/>
            <w:gridSpan w:val="3"/>
            <w:tcMar>
              <w:top w:w="0" w:type="dxa"/>
              <w:left w:w="108" w:type="dxa"/>
              <w:bottom w:w="0" w:type="dxa"/>
              <w:right w:w="108" w:type="dxa"/>
            </w:tcMar>
            <w:vAlign w:val="center"/>
            <w:hideMark/>
          </w:tcPr>
          <w:p w:rsidR="00B250EE" w:rsidRPr="00B250EE" w:rsidRDefault="00B250EE" w:rsidP="00B250EE">
            <w:pPr>
              <w:spacing w:after="0" w:line="240" w:lineRule="atLeast"/>
              <w:ind w:firstLine="566"/>
              <w:jc w:val="both"/>
              <w:rPr>
                <w:rFonts w:ascii="Times New Roman" w:eastAsia="Times New Roman" w:hAnsi="Times New Roman" w:cs="Times New Roman"/>
                <w:u w:val="single"/>
                <w:lang w:eastAsia="tr-TR"/>
              </w:rPr>
            </w:pPr>
            <w:r w:rsidRPr="00B250EE">
              <w:rPr>
                <w:rFonts w:ascii="Times New Roman" w:eastAsia="Times New Roman" w:hAnsi="Times New Roman" w:cs="Times New Roman"/>
                <w:sz w:val="18"/>
                <w:szCs w:val="18"/>
                <w:u w:val="single"/>
                <w:lang w:eastAsia="tr-TR"/>
              </w:rPr>
              <w:t>Gıda, Tarım ve Hayvancılık Bakanlığından:</w:t>
            </w:r>
          </w:p>
          <w:p w:rsidR="00B250EE" w:rsidRPr="00B250EE" w:rsidRDefault="00B250EE" w:rsidP="00B250EE">
            <w:pPr>
              <w:spacing w:after="0" w:line="240" w:lineRule="atLeast"/>
              <w:jc w:val="center"/>
              <w:rPr>
                <w:rFonts w:ascii="Times New Roman" w:eastAsia="Times New Roman" w:hAnsi="Times New Roman" w:cs="Times New Roman"/>
                <w:b/>
                <w:bCs/>
                <w:sz w:val="19"/>
                <w:szCs w:val="19"/>
                <w:lang w:eastAsia="tr-TR"/>
              </w:rPr>
            </w:pPr>
            <w:r w:rsidRPr="00B250EE">
              <w:rPr>
                <w:rFonts w:ascii="Times New Roman" w:eastAsia="Times New Roman" w:hAnsi="Times New Roman" w:cs="Times New Roman"/>
                <w:b/>
                <w:bCs/>
                <w:sz w:val="18"/>
                <w:szCs w:val="18"/>
                <w:lang w:eastAsia="tr-TR"/>
              </w:rPr>
              <w:t>OKUL SÜTÜ PROGRAMI UYGULAMA TEBLİĞİ</w:t>
            </w:r>
          </w:p>
          <w:p w:rsidR="00B250EE" w:rsidRPr="00B250EE" w:rsidRDefault="00B250EE" w:rsidP="00B250EE">
            <w:pPr>
              <w:spacing w:after="0" w:line="240" w:lineRule="atLeast"/>
              <w:jc w:val="center"/>
              <w:rPr>
                <w:rFonts w:ascii="Times New Roman" w:eastAsia="Times New Roman" w:hAnsi="Times New Roman" w:cs="Times New Roman"/>
                <w:b/>
                <w:bCs/>
                <w:sz w:val="19"/>
                <w:szCs w:val="19"/>
                <w:lang w:eastAsia="tr-TR"/>
              </w:rPr>
            </w:pPr>
            <w:r w:rsidRPr="00B250EE">
              <w:rPr>
                <w:rFonts w:ascii="Times New Roman" w:eastAsia="Times New Roman" w:hAnsi="Times New Roman" w:cs="Times New Roman"/>
                <w:b/>
                <w:bCs/>
                <w:sz w:val="18"/>
                <w:szCs w:val="18"/>
                <w:lang w:eastAsia="tr-TR"/>
              </w:rPr>
              <w:t>(TEBLİĞ NO: 2015/38)</w:t>
            </w:r>
          </w:p>
          <w:p w:rsidR="00B250EE" w:rsidRPr="00B250EE" w:rsidRDefault="00B250EE" w:rsidP="00B250EE">
            <w:pPr>
              <w:spacing w:after="0" w:line="240" w:lineRule="atLeast"/>
              <w:jc w:val="center"/>
              <w:rPr>
                <w:rFonts w:ascii="Times New Roman" w:eastAsia="Times New Roman" w:hAnsi="Times New Roman" w:cs="Times New Roman"/>
                <w:b/>
                <w:bCs/>
                <w:sz w:val="19"/>
                <w:szCs w:val="19"/>
                <w:lang w:eastAsia="tr-TR"/>
              </w:rPr>
            </w:pPr>
            <w:r w:rsidRPr="00B250EE">
              <w:rPr>
                <w:rFonts w:ascii="Times New Roman" w:eastAsia="Times New Roman" w:hAnsi="Times New Roman" w:cs="Times New Roman"/>
                <w:b/>
                <w:bCs/>
                <w:sz w:val="18"/>
                <w:szCs w:val="18"/>
                <w:lang w:eastAsia="tr-TR"/>
              </w:rPr>
              <w:t>BİRİNCİ BÖLÜM</w:t>
            </w:r>
          </w:p>
          <w:p w:rsidR="00B250EE" w:rsidRPr="00B250EE" w:rsidRDefault="00B250EE" w:rsidP="00B250EE">
            <w:pPr>
              <w:spacing w:after="0" w:line="240" w:lineRule="atLeast"/>
              <w:jc w:val="center"/>
              <w:rPr>
                <w:rFonts w:ascii="Times New Roman" w:eastAsia="Times New Roman" w:hAnsi="Times New Roman" w:cs="Times New Roman"/>
                <w:b/>
                <w:bCs/>
                <w:sz w:val="19"/>
                <w:szCs w:val="19"/>
                <w:lang w:eastAsia="tr-TR"/>
              </w:rPr>
            </w:pPr>
            <w:r w:rsidRPr="00B250EE">
              <w:rPr>
                <w:rFonts w:ascii="Times New Roman" w:eastAsia="Times New Roman" w:hAnsi="Times New Roman" w:cs="Times New Roman"/>
                <w:b/>
                <w:bCs/>
                <w:sz w:val="18"/>
                <w:szCs w:val="18"/>
                <w:lang w:eastAsia="tr-TR"/>
              </w:rPr>
              <w:t>Amaç, Kapsam, Dayanak ve Tanımlar</w:t>
            </w:r>
          </w:p>
          <w:p w:rsidR="00B250EE" w:rsidRPr="00B250EE" w:rsidRDefault="00B250EE" w:rsidP="00B250EE">
            <w:pPr>
              <w:spacing w:after="0" w:line="240" w:lineRule="atLeast"/>
              <w:ind w:firstLine="566"/>
              <w:jc w:val="both"/>
              <w:rPr>
                <w:rFonts w:ascii="Times New Roman" w:eastAsia="Times New Roman" w:hAnsi="Times New Roman" w:cs="Times New Roman"/>
                <w:sz w:val="19"/>
                <w:szCs w:val="19"/>
                <w:lang w:eastAsia="tr-TR"/>
              </w:rPr>
            </w:pPr>
            <w:r w:rsidRPr="00B250EE">
              <w:rPr>
                <w:rFonts w:ascii="Times New Roman" w:eastAsia="Times New Roman" w:hAnsi="Times New Roman" w:cs="Times New Roman"/>
                <w:b/>
                <w:bCs/>
                <w:sz w:val="18"/>
                <w:szCs w:val="18"/>
                <w:lang w:eastAsia="tr-TR"/>
              </w:rPr>
              <w:t>Amaç</w:t>
            </w:r>
          </w:p>
          <w:p w:rsidR="00B250EE" w:rsidRPr="00B250EE" w:rsidRDefault="00B250EE" w:rsidP="00B250EE">
            <w:pPr>
              <w:spacing w:after="0" w:line="240" w:lineRule="atLeast"/>
              <w:ind w:firstLine="566"/>
              <w:jc w:val="both"/>
              <w:rPr>
                <w:rFonts w:ascii="Times New Roman" w:eastAsia="Times New Roman" w:hAnsi="Times New Roman" w:cs="Times New Roman"/>
                <w:sz w:val="19"/>
                <w:szCs w:val="19"/>
                <w:lang w:eastAsia="tr-TR"/>
              </w:rPr>
            </w:pPr>
            <w:r w:rsidRPr="00B250EE">
              <w:rPr>
                <w:rFonts w:ascii="Times New Roman" w:eastAsia="Times New Roman" w:hAnsi="Times New Roman" w:cs="Times New Roman"/>
                <w:b/>
                <w:bCs/>
                <w:sz w:val="18"/>
                <w:szCs w:val="18"/>
                <w:lang w:eastAsia="tr-TR"/>
              </w:rPr>
              <w:t>MADDE 1 –</w:t>
            </w:r>
            <w:r w:rsidRPr="00B250EE">
              <w:rPr>
                <w:rFonts w:ascii="Times New Roman" w:eastAsia="Times New Roman" w:hAnsi="Times New Roman" w:cs="Times New Roman"/>
                <w:sz w:val="18"/>
                <w:szCs w:val="18"/>
                <w:lang w:eastAsia="tr-TR"/>
              </w:rPr>
              <w:t> (1) Bu Tebliğin amacı; Gıda, Tarım ve Hayvancılık Bakanlığı, Millî Eğitim Bakanlığı ve Sağlık Bakanlığınca ortaklaşa hazırlanan Okul Sütü Programı kapsamında öğrencilere süt içme alışkanlığını kazandırmak, yeterli ve dengeli beslenmelerine katkıda bulunarak sağlıklı büyüme ve gelişmelerini sağlamaktır.</w:t>
            </w:r>
          </w:p>
          <w:p w:rsidR="00B250EE" w:rsidRPr="00B250EE" w:rsidRDefault="00B250EE" w:rsidP="00B250EE">
            <w:pPr>
              <w:spacing w:after="0" w:line="240" w:lineRule="atLeast"/>
              <w:ind w:firstLine="566"/>
              <w:jc w:val="both"/>
              <w:rPr>
                <w:rFonts w:ascii="Times New Roman" w:eastAsia="Times New Roman" w:hAnsi="Times New Roman" w:cs="Times New Roman"/>
                <w:sz w:val="19"/>
                <w:szCs w:val="19"/>
                <w:lang w:eastAsia="tr-TR"/>
              </w:rPr>
            </w:pPr>
            <w:r w:rsidRPr="00B250EE">
              <w:rPr>
                <w:rFonts w:ascii="Times New Roman" w:eastAsia="Times New Roman" w:hAnsi="Times New Roman" w:cs="Times New Roman"/>
                <w:b/>
                <w:bCs/>
                <w:sz w:val="18"/>
                <w:szCs w:val="18"/>
                <w:lang w:eastAsia="tr-TR"/>
              </w:rPr>
              <w:t>Kapsam</w:t>
            </w:r>
          </w:p>
          <w:p w:rsidR="00B250EE" w:rsidRPr="00B250EE" w:rsidRDefault="00B250EE" w:rsidP="00B250EE">
            <w:pPr>
              <w:spacing w:after="0" w:line="240" w:lineRule="atLeast"/>
              <w:ind w:firstLine="566"/>
              <w:jc w:val="both"/>
              <w:rPr>
                <w:rFonts w:ascii="Times New Roman" w:eastAsia="Times New Roman" w:hAnsi="Times New Roman" w:cs="Times New Roman"/>
                <w:sz w:val="19"/>
                <w:szCs w:val="19"/>
                <w:lang w:eastAsia="tr-TR"/>
              </w:rPr>
            </w:pPr>
            <w:r w:rsidRPr="00B250EE">
              <w:rPr>
                <w:rFonts w:ascii="Times New Roman" w:eastAsia="Times New Roman" w:hAnsi="Times New Roman" w:cs="Times New Roman"/>
                <w:b/>
                <w:bCs/>
                <w:sz w:val="18"/>
                <w:szCs w:val="18"/>
                <w:lang w:eastAsia="tr-TR"/>
              </w:rPr>
              <w:t>MADDE 2 – </w:t>
            </w:r>
            <w:r w:rsidRPr="00B250EE">
              <w:rPr>
                <w:rFonts w:ascii="Times New Roman" w:eastAsia="Times New Roman" w:hAnsi="Times New Roman" w:cs="Times New Roman"/>
                <w:sz w:val="18"/>
                <w:szCs w:val="18"/>
                <w:lang w:eastAsia="tr-TR"/>
              </w:rPr>
              <w:t>(1) Bu Tebliğ; 2015-2016 eğitim öğretim yılının ikinci döneminde, bağımsız anaokulu, uygulama sınıfı, anasınıfı ve ilkokul öğrencilerine pazartesi, çarşamba ve cuma günlerinde, haftada 3 gün süreyle 200 ml ambalajlı, yağlı, sade UHT içme sütü dağıtılmasına ilişkin usul ve esasları kapsar.</w:t>
            </w:r>
          </w:p>
          <w:p w:rsidR="00B250EE" w:rsidRPr="00B250EE" w:rsidRDefault="00B250EE" w:rsidP="00B250EE">
            <w:pPr>
              <w:spacing w:after="0" w:line="240" w:lineRule="atLeast"/>
              <w:ind w:firstLine="566"/>
              <w:jc w:val="both"/>
              <w:rPr>
                <w:rFonts w:ascii="Times New Roman" w:eastAsia="Times New Roman" w:hAnsi="Times New Roman" w:cs="Times New Roman"/>
                <w:sz w:val="19"/>
                <w:szCs w:val="19"/>
                <w:lang w:eastAsia="tr-TR"/>
              </w:rPr>
            </w:pPr>
            <w:r w:rsidRPr="00B250EE">
              <w:rPr>
                <w:rFonts w:ascii="Times New Roman" w:eastAsia="Times New Roman" w:hAnsi="Times New Roman" w:cs="Times New Roman"/>
                <w:sz w:val="18"/>
                <w:szCs w:val="18"/>
                <w:lang w:eastAsia="tr-TR"/>
              </w:rPr>
              <w:t>(2) Birinci fıkra kapsamındaki özel öğretim kurumları, programa eşdeğer süt veya süt ürünü tüketilmesini sağlamaları halinde, velinin görüşü esas alınarak kurum yönetiminin kararı doğrultusunda programın kapsamı dışında tutulur.</w:t>
            </w:r>
          </w:p>
          <w:p w:rsidR="00B250EE" w:rsidRPr="00B250EE" w:rsidRDefault="00B250EE" w:rsidP="00B250EE">
            <w:pPr>
              <w:spacing w:after="0" w:line="240" w:lineRule="atLeast"/>
              <w:ind w:firstLine="566"/>
              <w:jc w:val="both"/>
              <w:rPr>
                <w:rFonts w:ascii="Times New Roman" w:eastAsia="Times New Roman" w:hAnsi="Times New Roman" w:cs="Times New Roman"/>
                <w:sz w:val="19"/>
                <w:szCs w:val="19"/>
                <w:lang w:eastAsia="tr-TR"/>
              </w:rPr>
            </w:pPr>
            <w:r w:rsidRPr="00B250EE">
              <w:rPr>
                <w:rFonts w:ascii="Times New Roman" w:eastAsia="Times New Roman" w:hAnsi="Times New Roman" w:cs="Times New Roman"/>
                <w:b/>
                <w:bCs/>
                <w:sz w:val="18"/>
                <w:szCs w:val="18"/>
                <w:lang w:eastAsia="tr-TR"/>
              </w:rPr>
              <w:t>Dayanak</w:t>
            </w:r>
          </w:p>
          <w:p w:rsidR="00B250EE" w:rsidRPr="00B250EE" w:rsidRDefault="00B250EE" w:rsidP="00B250EE">
            <w:pPr>
              <w:spacing w:after="0" w:line="240" w:lineRule="atLeast"/>
              <w:ind w:firstLine="566"/>
              <w:jc w:val="both"/>
              <w:rPr>
                <w:rFonts w:ascii="Times New Roman" w:eastAsia="Times New Roman" w:hAnsi="Times New Roman" w:cs="Times New Roman"/>
                <w:sz w:val="19"/>
                <w:szCs w:val="19"/>
                <w:lang w:eastAsia="tr-TR"/>
              </w:rPr>
            </w:pPr>
            <w:r w:rsidRPr="00B250EE">
              <w:rPr>
                <w:rFonts w:ascii="Times New Roman" w:eastAsia="Times New Roman" w:hAnsi="Times New Roman" w:cs="Times New Roman"/>
                <w:b/>
                <w:bCs/>
                <w:sz w:val="18"/>
                <w:szCs w:val="18"/>
                <w:lang w:eastAsia="tr-TR"/>
              </w:rPr>
              <w:t>MADDE 3 –</w:t>
            </w:r>
            <w:r w:rsidRPr="00B250EE">
              <w:rPr>
                <w:rFonts w:ascii="Times New Roman" w:eastAsia="Times New Roman" w:hAnsi="Times New Roman" w:cs="Times New Roman"/>
                <w:sz w:val="18"/>
                <w:szCs w:val="18"/>
                <w:lang w:eastAsia="tr-TR"/>
              </w:rPr>
              <w:t> (1) Bu Tebliğ, 3/6/2015 tarihli ve 2015/7837 sayılı Okul Sütü Programı Uygulama Esasları Hakkında Bakanlar Kurulu Kararına dayanılarak hazırlanmıştır.</w:t>
            </w:r>
          </w:p>
          <w:p w:rsidR="00B250EE" w:rsidRPr="00B250EE" w:rsidRDefault="00B250EE" w:rsidP="00B250EE">
            <w:pPr>
              <w:spacing w:after="0" w:line="240" w:lineRule="atLeast"/>
              <w:ind w:firstLine="566"/>
              <w:jc w:val="both"/>
              <w:rPr>
                <w:rFonts w:ascii="Times New Roman" w:eastAsia="Times New Roman" w:hAnsi="Times New Roman" w:cs="Times New Roman"/>
                <w:sz w:val="19"/>
                <w:szCs w:val="19"/>
                <w:lang w:eastAsia="tr-TR"/>
              </w:rPr>
            </w:pPr>
            <w:r w:rsidRPr="00B250EE">
              <w:rPr>
                <w:rFonts w:ascii="Times New Roman" w:eastAsia="Times New Roman" w:hAnsi="Times New Roman" w:cs="Times New Roman"/>
                <w:b/>
                <w:bCs/>
                <w:sz w:val="18"/>
                <w:szCs w:val="18"/>
                <w:lang w:eastAsia="tr-TR"/>
              </w:rPr>
              <w:t>Tanımlar</w:t>
            </w:r>
          </w:p>
          <w:p w:rsidR="00B250EE" w:rsidRPr="00B250EE" w:rsidRDefault="00B250EE" w:rsidP="00B250EE">
            <w:pPr>
              <w:spacing w:after="0" w:line="240" w:lineRule="atLeast"/>
              <w:ind w:firstLine="566"/>
              <w:jc w:val="both"/>
              <w:rPr>
                <w:rFonts w:ascii="Times New Roman" w:eastAsia="Times New Roman" w:hAnsi="Times New Roman" w:cs="Times New Roman"/>
                <w:sz w:val="19"/>
                <w:szCs w:val="19"/>
                <w:lang w:eastAsia="tr-TR"/>
              </w:rPr>
            </w:pPr>
            <w:r w:rsidRPr="00B250EE">
              <w:rPr>
                <w:rFonts w:ascii="Times New Roman" w:eastAsia="Times New Roman" w:hAnsi="Times New Roman" w:cs="Times New Roman"/>
                <w:b/>
                <w:bCs/>
                <w:sz w:val="18"/>
                <w:szCs w:val="18"/>
                <w:lang w:eastAsia="tr-TR"/>
              </w:rPr>
              <w:t>MADDE 4 – </w:t>
            </w:r>
            <w:r w:rsidRPr="00B250EE">
              <w:rPr>
                <w:rFonts w:ascii="Times New Roman" w:eastAsia="Times New Roman" w:hAnsi="Times New Roman" w:cs="Times New Roman"/>
                <w:sz w:val="18"/>
                <w:szCs w:val="18"/>
                <w:lang w:eastAsia="tr-TR"/>
              </w:rPr>
              <w:t>(1) Bu Tebliğde geçen;</w:t>
            </w:r>
          </w:p>
          <w:p w:rsidR="00B250EE" w:rsidRPr="00B250EE" w:rsidRDefault="00B250EE" w:rsidP="00B250EE">
            <w:pPr>
              <w:spacing w:after="0" w:line="240" w:lineRule="atLeast"/>
              <w:ind w:firstLine="566"/>
              <w:jc w:val="both"/>
              <w:rPr>
                <w:rFonts w:ascii="Times New Roman" w:eastAsia="Times New Roman" w:hAnsi="Times New Roman" w:cs="Times New Roman"/>
                <w:sz w:val="19"/>
                <w:szCs w:val="19"/>
                <w:lang w:eastAsia="tr-TR"/>
              </w:rPr>
            </w:pPr>
            <w:r w:rsidRPr="00B250EE">
              <w:rPr>
                <w:rFonts w:ascii="Times New Roman" w:eastAsia="Times New Roman" w:hAnsi="Times New Roman" w:cs="Times New Roman"/>
                <w:sz w:val="18"/>
                <w:szCs w:val="18"/>
                <w:lang w:eastAsia="tr-TR"/>
              </w:rPr>
              <w:t>a) Bakanlık: Gıda, Tarım ve Hayvancılık Bakanlığını,</w:t>
            </w:r>
          </w:p>
          <w:p w:rsidR="00B250EE" w:rsidRPr="00B250EE" w:rsidRDefault="00B250EE" w:rsidP="00B250EE">
            <w:pPr>
              <w:spacing w:after="0" w:line="240" w:lineRule="atLeast"/>
              <w:ind w:firstLine="566"/>
              <w:jc w:val="both"/>
              <w:rPr>
                <w:rFonts w:ascii="Times New Roman" w:eastAsia="Times New Roman" w:hAnsi="Times New Roman" w:cs="Times New Roman"/>
                <w:sz w:val="19"/>
                <w:szCs w:val="19"/>
                <w:lang w:eastAsia="tr-TR"/>
              </w:rPr>
            </w:pPr>
            <w:r w:rsidRPr="00B250EE">
              <w:rPr>
                <w:rFonts w:ascii="Times New Roman" w:eastAsia="Times New Roman" w:hAnsi="Times New Roman" w:cs="Times New Roman"/>
                <w:sz w:val="18"/>
                <w:szCs w:val="18"/>
                <w:lang w:eastAsia="tr-TR"/>
              </w:rPr>
              <w:t>b) İl Okul Sütü Komisyonu: Milli eğitimden sorumlu vali yardımcısı başkanlığında il gıda, tarım ve hayvancılık müdürlüğü, il milli eğitim müdürlüğü, defterdarlık ve il halk sağlığı müdürlüğü temsilcilerinden oluşan, mal muayene ve kabul komisyonu olarak görev yapan, programın yürütülmesinden sorumlu olan ve sekretaryası il milli eğitim müdürlüğünce yürütülen komisyonu,</w:t>
            </w:r>
          </w:p>
          <w:p w:rsidR="00B250EE" w:rsidRPr="00B250EE" w:rsidRDefault="00B250EE" w:rsidP="00B250EE">
            <w:pPr>
              <w:spacing w:after="0" w:line="240" w:lineRule="atLeast"/>
              <w:ind w:firstLine="566"/>
              <w:jc w:val="both"/>
              <w:rPr>
                <w:rFonts w:ascii="Times New Roman" w:eastAsia="Times New Roman" w:hAnsi="Times New Roman" w:cs="Times New Roman"/>
                <w:sz w:val="19"/>
                <w:szCs w:val="19"/>
                <w:lang w:eastAsia="tr-TR"/>
              </w:rPr>
            </w:pPr>
            <w:r w:rsidRPr="00B250EE">
              <w:rPr>
                <w:rFonts w:ascii="Times New Roman" w:eastAsia="Times New Roman" w:hAnsi="Times New Roman" w:cs="Times New Roman"/>
                <w:sz w:val="18"/>
                <w:szCs w:val="18"/>
                <w:lang w:eastAsia="tr-TR"/>
              </w:rPr>
              <w:t>c) İlçe Okul Sütü Komisyonu: İlçe milli eğitim müdürü başkanlığında temel eğitimden sorumlu şube müdürü ve temel eğitimde görevli şeften oluşan komisyonu,</w:t>
            </w:r>
          </w:p>
          <w:p w:rsidR="00B250EE" w:rsidRPr="00B250EE" w:rsidRDefault="00B250EE" w:rsidP="00B250EE">
            <w:pPr>
              <w:spacing w:after="0" w:line="240" w:lineRule="atLeast"/>
              <w:ind w:firstLine="566"/>
              <w:jc w:val="both"/>
              <w:rPr>
                <w:rFonts w:ascii="Times New Roman" w:eastAsia="Times New Roman" w:hAnsi="Times New Roman" w:cs="Times New Roman"/>
                <w:sz w:val="19"/>
                <w:szCs w:val="19"/>
                <w:lang w:eastAsia="tr-TR"/>
              </w:rPr>
            </w:pPr>
            <w:r w:rsidRPr="00B250EE">
              <w:rPr>
                <w:rFonts w:ascii="Times New Roman" w:eastAsia="Times New Roman" w:hAnsi="Times New Roman" w:cs="Times New Roman"/>
                <w:sz w:val="18"/>
                <w:szCs w:val="18"/>
                <w:lang w:eastAsia="tr-TR"/>
              </w:rPr>
              <w:t>ç) Karar: 3/6/2015 tarihli ve 2015/7837 sayılı Bakanlar Kurulu Kararını,</w:t>
            </w:r>
          </w:p>
          <w:p w:rsidR="00B250EE" w:rsidRPr="00B250EE" w:rsidRDefault="00B250EE" w:rsidP="00B250EE">
            <w:pPr>
              <w:spacing w:after="0" w:line="240" w:lineRule="atLeast"/>
              <w:ind w:firstLine="566"/>
              <w:jc w:val="both"/>
              <w:rPr>
                <w:rFonts w:ascii="Times New Roman" w:eastAsia="Times New Roman" w:hAnsi="Times New Roman" w:cs="Times New Roman"/>
                <w:sz w:val="19"/>
                <w:szCs w:val="19"/>
                <w:lang w:eastAsia="tr-TR"/>
              </w:rPr>
            </w:pPr>
            <w:r w:rsidRPr="00B250EE">
              <w:rPr>
                <w:rFonts w:ascii="Times New Roman" w:eastAsia="Times New Roman" w:hAnsi="Times New Roman" w:cs="Times New Roman"/>
                <w:sz w:val="18"/>
                <w:szCs w:val="18"/>
                <w:lang w:eastAsia="tr-TR"/>
              </w:rPr>
              <w:t>d) Okul sütü: Yurt içinde üretilen çiğ sütten 27/12/2011 tarihli ve 28155 sayılı Resmî Gazete’de yayımlanan Hayvansal Gıdalar İçin Özel Hijyen Kuralları Yönetmeliğine uygun olarak elde edilen ve ambalajının şekli Bakanlık, Sağlık Bakanlığı ve Millî Eğitim Bakanlığınca belirlenen, 14/2/2000 tarihli ve 23964 sayılı Resmî Gazete’de yayımlanan Türk Gıda Kodeksi Çiğ Süt ve Isıl İşlem Görmüş İçme Sütleri Tebliği’nde (Tebliğ No: 2000/6) tanımlanan 200 ml ambalajlı, yağlı, sade UHT içme sütünü,</w:t>
            </w:r>
          </w:p>
          <w:p w:rsidR="00B250EE" w:rsidRPr="00B250EE" w:rsidRDefault="00B250EE" w:rsidP="00B250EE">
            <w:pPr>
              <w:spacing w:after="0" w:line="240" w:lineRule="atLeast"/>
              <w:ind w:firstLine="566"/>
              <w:jc w:val="both"/>
              <w:rPr>
                <w:rFonts w:ascii="Times New Roman" w:eastAsia="Times New Roman" w:hAnsi="Times New Roman" w:cs="Times New Roman"/>
                <w:sz w:val="19"/>
                <w:szCs w:val="19"/>
                <w:lang w:eastAsia="tr-TR"/>
              </w:rPr>
            </w:pPr>
            <w:r w:rsidRPr="00B250EE">
              <w:rPr>
                <w:rFonts w:ascii="Times New Roman" w:eastAsia="Times New Roman" w:hAnsi="Times New Roman" w:cs="Times New Roman"/>
                <w:sz w:val="18"/>
                <w:szCs w:val="18"/>
                <w:lang w:eastAsia="tr-TR"/>
              </w:rPr>
              <w:t>e) Okul Sütü Komisyonu: Okul müdürü ve müdür yardımcısından oluşan komisyonu,</w:t>
            </w:r>
          </w:p>
          <w:p w:rsidR="00B250EE" w:rsidRPr="00B250EE" w:rsidRDefault="00B250EE" w:rsidP="00B250EE">
            <w:pPr>
              <w:spacing w:after="0" w:line="240" w:lineRule="atLeast"/>
              <w:ind w:firstLine="566"/>
              <w:jc w:val="both"/>
              <w:rPr>
                <w:rFonts w:ascii="Times New Roman" w:eastAsia="Times New Roman" w:hAnsi="Times New Roman" w:cs="Times New Roman"/>
                <w:sz w:val="19"/>
                <w:szCs w:val="19"/>
                <w:lang w:eastAsia="tr-TR"/>
              </w:rPr>
            </w:pPr>
            <w:r w:rsidRPr="00B250EE">
              <w:rPr>
                <w:rFonts w:ascii="Times New Roman" w:eastAsia="Times New Roman" w:hAnsi="Times New Roman" w:cs="Times New Roman"/>
                <w:sz w:val="18"/>
                <w:szCs w:val="18"/>
                <w:lang w:eastAsia="tr-TR"/>
              </w:rPr>
              <w:t>f) Okul Sütü Modülü: Milli Eğitim Bakanlığı tarafından hazırlanan; Bakanlık, Milli Eğitim Bakanlığı, Sağlık Bakanlığı, il/ilçe milli eğitim müdürlükleri, okullar ve yükleniciler tarafından Okul Sütü Programı için kullanılan veri tabanını,</w:t>
            </w:r>
          </w:p>
          <w:p w:rsidR="00B250EE" w:rsidRPr="00B250EE" w:rsidRDefault="00B250EE" w:rsidP="00B250EE">
            <w:pPr>
              <w:spacing w:after="0" w:line="240" w:lineRule="atLeast"/>
              <w:ind w:firstLine="566"/>
              <w:jc w:val="both"/>
              <w:rPr>
                <w:rFonts w:ascii="Times New Roman" w:eastAsia="Times New Roman" w:hAnsi="Times New Roman" w:cs="Times New Roman"/>
                <w:sz w:val="19"/>
                <w:szCs w:val="19"/>
                <w:lang w:eastAsia="tr-TR"/>
              </w:rPr>
            </w:pPr>
            <w:r w:rsidRPr="00B250EE">
              <w:rPr>
                <w:rFonts w:ascii="Times New Roman" w:eastAsia="Times New Roman" w:hAnsi="Times New Roman" w:cs="Times New Roman"/>
                <w:sz w:val="18"/>
                <w:szCs w:val="18"/>
                <w:lang w:eastAsia="tr-TR"/>
              </w:rPr>
              <w:t>g) Program: Okul Sütü Programını,</w:t>
            </w:r>
          </w:p>
          <w:p w:rsidR="00B250EE" w:rsidRPr="00B250EE" w:rsidRDefault="00B250EE" w:rsidP="00B250EE">
            <w:pPr>
              <w:spacing w:after="0" w:line="240" w:lineRule="atLeast"/>
              <w:ind w:firstLine="566"/>
              <w:jc w:val="both"/>
              <w:rPr>
                <w:rFonts w:ascii="Times New Roman" w:eastAsia="Times New Roman" w:hAnsi="Times New Roman" w:cs="Times New Roman"/>
                <w:sz w:val="19"/>
                <w:szCs w:val="19"/>
                <w:lang w:eastAsia="tr-TR"/>
              </w:rPr>
            </w:pPr>
            <w:r w:rsidRPr="00B250EE">
              <w:rPr>
                <w:rFonts w:ascii="Times New Roman" w:eastAsia="Times New Roman" w:hAnsi="Times New Roman" w:cs="Times New Roman"/>
                <w:sz w:val="18"/>
                <w:szCs w:val="18"/>
                <w:lang w:eastAsia="tr-TR"/>
              </w:rPr>
              <w:t>ifade eder.</w:t>
            </w:r>
          </w:p>
          <w:p w:rsidR="00B250EE" w:rsidRPr="00B250EE" w:rsidRDefault="00B250EE" w:rsidP="00B250EE">
            <w:pPr>
              <w:spacing w:after="0" w:line="240" w:lineRule="atLeast"/>
              <w:jc w:val="center"/>
              <w:rPr>
                <w:rFonts w:ascii="Times New Roman" w:eastAsia="Times New Roman" w:hAnsi="Times New Roman" w:cs="Times New Roman"/>
                <w:b/>
                <w:bCs/>
                <w:sz w:val="19"/>
                <w:szCs w:val="19"/>
                <w:lang w:eastAsia="tr-TR"/>
              </w:rPr>
            </w:pPr>
            <w:r w:rsidRPr="00B250EE">
              <w:rPr>
                <w:rFonts w:ascii="Times New Roman" w:eastAsia="Times New Roman" w:hAnsi="Times New Roman" w:cs="Times New Roman"/>
                <w:b/>
                <w:bCs/>
                <w:sz w:val="18"/>
                <w:szCs w:val="18"/>
                <w:lang w:eastAsia="tr-TR"/>
              </w:rPr>
              <w:t>İKİNCİ BÖLÜM</w:t>
            </w:r>
          </w:p>
          <w:p w:rsidR="00B250EE" w:rsidRPr="00B250EE" w:rsidRDefault="00B250EE" w:rsidP="00B250EE">
            <w:pPr>
              <w:spacing w:after="0" w:line="240" w:lineRule="atLeast"/>
              <w:jc w:val="center"/>
              <w:rPr>
                <w:rFonts w:ascii="Times New Roman" w:eastAsia="Times New Roman" w:hAnsi="Times New Roman" w:cs="Times New Roman"/>
                <w:b/>
                <w:bCs/>
                <w:sz w:val="19"/>
                <w:szCs w:val="19"/>
                <w:lang w:eastAsia="tr-TR"/>
              </w:rPr>
            </w:pPr>
            <w:r w:rsidRPr="00B250EE">
              <w:rPr>
                <w:rFonts w:ascii="Times New Roman" w:eastAsia="Times New Roman" w:hAnsi="Times New Roman" w:cs="Times New Roman"/>
                <w:b/>
                <w:bCs/>
                <w:sz w:val="18"/>
                <w:szCs w:val="18"/>
                <w:lang w:eastAsia="tr-TR"/>
              </w:rPr>
              <w:t>Sorumluluk, Eğitim ve Tanıtım</w:t>
            </w:r>
          </w:p>
          <w:p w:rsidR="00B250EE" w:rsidRPr="00B250EE" w:rsidRDefault="00B250EE" w:rsidP="00B250EE">
            <w:pPr>
              <w:spacing w:after="0" w:line="240" w:lineRule="atLeast"/>
              <w:ind w:firstLine="566"/>
              <w:jc w:val="both"/>
              <w:rPr>
                <w:rFonts w:ascii="Times New Roman" w:eastAsia="Times New Roman" w:hAnsi="Times New Roman" w:cs="Times New Roman"/>
                <w:sz w:val="19"/>
                <w:szCs w:val="19"/>
                <w:lang w:eastAsia="tr-TR"/>
              </w:rPr>
            </w:pPr>
            <w:r w:rsidRPr="00B250EE">
              <w:rPr>
                <w:rFonts w:ascii="Times New Roman" w:eastAsia="Times New Roman" w:hAnsi="Times New Roman" w:cs="Times New Roman"/>
                <w:b/>
                <w:bCs/>
                <w:sz w:val="18"/>
                <w:szCs w:val="18"/>
                <w:lang w:eastAsia="tr-TR"/>
              </w:rPr>
              <w:t>Sorumluluk</w:t>
            </w:r>
          </w:p>
          <w:p w:rsidR="00B250EE" w:rsidRPr="00B250EE" w:rsidRDefault="00B250EE" w:rsidP="00B250EE">
            <w:pPr>
              <w:spacing w:after="0" w:line="240" w:lineRule="atLeast"/>
              <w:ind w:firstLine="566"/>
              <w:jc w:val="both"/>
              <w:rPr>
                <w:rFonts w:ascii="Times New Roman" w:eastAsia="Times New Roman" w:hAnsi="Times New Roman" w:cs="Times New Roman"/>
                <w:sz w:val="19"/>
                <w:szCs w:val="19"/>
                <w:lang w:eastAsia="tr-TR"/>
              </w:rPr>
            </w:pPr>
            <w:r w:rsidRPr="00B250EE">
              <w:rPr>
                <w:rFonts w:ascii="Times New Roman" w:eastAsia="Times New Roman" w:hAnsi="Times New Roman" w:cs="Times New Roman"/>
                <w:b/>
                <w:bCs/>
                <w:sz w:val="18"/>
                <w:szCs w:val="18"/>
                <w:lang w:eastAsia="tr-TR"/>
              </w:rPr>
              <w:t>MADDE 5 –</w:t>
            </w:r>
            <w:r w:rsidRPr="00B250EE">
              <w:rPr>
                <w:rFonts w:ascii="Times New Roman" w:eastAsia="Times New Roman" w:hAnsi="Times New Roman" w:cs="Times New Roman"/>
                <w:sz w:val="18"/>
                <w:szCs w:val="18"/>
                <w:lang w:eastAsia="tr-TR"/>
              </w:rPr>
              <w:t> (1) Programın koordinasyonu Bakanlık tarafından yapılır.</w:t>
            </w:r>
          </w:p>
          <w:p w:rsidR="00B250EE" w:rsidRPr="00B250EE" w:rsidRDefault="00B250EE" w:rsidP="00B250EE">
            <w:pPr>
              <w:spacing w:after="0" w:line="240" w:lineRule="atLeast"/>
              <w:ind w:firstLine="566"/>
              <w:jc w:val="both"/>
              <w:rPr>
                <w:rFonts w:ascii="Times New Roman" w:eastAsia="Times New Roman" w:hAnsi="Times New Roman" w:cs="Times New Roman"/>
                <w:sz w:val="19"/>
                <w:szCs w:val="19"/>
                <w:lang w:eastAsia="tr-TR"/>
              </w:rPr>
            </w:pPr>
            <w:r w:rsidRPr="00B250EE">
              <w:rPr>
                <w:rFonts w:ascii="Times New Roman" w:eastAsia="Times New Roman" w:hAnsi="Times New Roman" w:cs="Times New Roman"/>
                <w:sz w:val="18"/>
                <w:szCs w:val="18"/>
                <w:lang w:eastAsia="tr-TR"/>
              </w:rPr>
              <w:t>(2) Programın uygulanacağı okullar, veli izinleri doğrultusunda Millî Eğitim Bakanlığı tarafından belirlenir ve Bakanlığa bildirilir.</w:t>
            </w:r>
          </w:p>
          <w:p w:rsidR="00B250EE" w:rsidRPr="00B250EE" w:rsidRDefault="00B250EE" w:rsidP="00B250EE">
            <w:pPr>
              <w:spacing w:after="0" w:line="240" w:lineRule="atLeast"/>
              <w:ind w:firstLine="566"/>
              <w:jc w:val="both"/>
              <w:rPr>
                <w:rFonts w:ascii="Times New Roman" w:eastAsia="Times New Roman" w:hAnsi="Times New Roman" w:cs="Times New Roman"/>
                <w:sz w:val="19"/>
                <w:szCs w:val="19"/>
                <w:lang w:eastAsia="tr-TR"/>
              </w:rPr>
            </w:pPr>
            <w:r w:rsidRPr="00B250EE">
              <w:rPr>
                <w:rFonts w:ascii="Times New Roman" w:eastAsia="Times New Roman" w:hAnsi="Times New Roman" w:cs="Times New Roman"/>
                <w:sz w:val="18"/>
                <w:szCs w:val="18"/>
                <w:lang w:eastAsia="tr-TR"/>
              </w:rPr>
              <w:t>(3) Okul sütlerinin alımı, yurt içinden temin edilen çiğ sütlerden 17/12/2011 tarihli ve 28145 sayılı Resmî Gazete’de yayımlanan Gıda İşletmelerinin Kayıt ve Onay İşlemlerine Dair Yönetmelik kapsamında onay belgesi veya aynı Yönetmelik hükümlerine göre geçerli eşdeğer belgeye sahip ve ülke içinde UHT içme sütü üretimi yapan gıda işletmelerinden 4/1/2002 tarihli ve 4734 sayılı Kamu İhale Kanunu ve ilgili mevzuata göre Bakanlıkça yapılır.</w:t>
            </w:r>
          </w:p>
          <w:p w:rsidR="00B250EE" w:rsidRPr="00B250EE" w:rsidRDefault="00B250EE" w:rsidP="00B250EE">
            <w:pPr>
              <w:spacing w:after="0" w:line="240" w:lineRule="atLeast"/>
              <w:ind w:firstLine="566"/>
              <w:jc w:val="both"/>
              <w:rPr>
                <w:rFonts w:ascii="Times New Roman" w:eastAsia="Times New Roman" w:hAnsi="Times New Roman" w:cs="Times New Roman"/>
                <w:sz w:val="19"/>
                <w:szCs w:val="19"/>
                <w:lang w:eastAsia="tr-TR"/>
              </w:rPr>
            </w:pPr>
            <w:r w:rsidRPr="00B250EE">
              <w:rPr>
                <w:rFonts w:ascii="Times New Roman" w:eastAsia="Times New Roman" w:hAnsi="Times New Roman" w:cs="Times New Roman"/>
                <w:sz w:val="18"/>
                <w:szCs w:val="18"/>
                <w:lang w:eastAsia="tr-TR"/>
              </w:rPr>
              <w:t>(4) Dağıtımı yapılacak olan okul sütü ambalajlarının şekli ve üzerinde yer alması gereken hususlar Bakanlığın koordinasyonunda Sağlık Bakanlığı ve Millî Eğitim Bakanlığınca belirlenir.</w:t>
            </w:r>
          </w:p>
          <w:p w:rsidR="00B250EE" w:rsidRPr="00B250EE" w:rsidRDefault="00B250EE" w:rsidP="00B250EE">
            <w:pPr>
              <w:spacing w:after="0" w:line="240" w:lineRule="atLeast"/>
              <w:ind w:firstLine="566"/>
              <w:jc w:val="both"/>
              <w:rPr>
                <w:rFonts w:ascii="Times New Roman" w:eastAsia="Times New Roman" w:hAnsi="Times New Roman" w:cs="Times New Roman"/>
                <w:sz w:val="19"/>
                <w:szCs w:val="19"/>
                <w:lang w:eastAsia="tr-TR"/>
              </w:rPr>
            </w:pPr>
            <w:r w:rsidRPr="00B250EE">
              <w:rPr>
                <w:rFonts w:ascii="Times New Roman" w:eastAsia="Times New Roman" w:hAnsi="Times New Roman" w:cs="Times New Roman"/>
                <w:sz w:val="18"/>
                <w:szCs w:val="18"/>
                <w:lang w:eastAsia="tr-TR"/>
              </w:rPr>
              <w:t xml:space="preserve">(5) İllerde il okul sütü komisyonlarının sekretaryasının yürütülmesi, okul sütünün okullara ulaştırılmasının kontrolü ile uygun şartlarda muhafazası ve tüketimlerinin sağlanmasından, il okul sütü komisyonu ve il milli eğitim </w:t>
            </w:r>
            <w:r w:rsidRPr="00B250EE">
              <w:rPr>
                <w:rFonts w:ascii="Times New Roman" w:eastAsia="Times New Roman" w:hAnsi="Times New Roman" w:cs="Times New Roman"/>
                <w:sz w:val="18"/>
                <w:szCs w:val="18"/>
                <w:lang w:eastAsia="tr-TR"/>
              </w:rPr>
              <w:lastRenderedPageBreak/>
              <w:t>müdürlükleri sorumludur.</w:t>
            </w:r>
          </w:p>
          <w:p w:rsidR="00B250EE" w:rsidRPr="00B250EE" w:rsidRDefault="00B250EE" w:rsidP="00B250EE">
            <w:pPr>
              <w:spacing w:after="0" w:line="240" w:lineRule="atLeast"/>
              <w:ind w:firstLine="566"/>
              <w:jc w:val="both"/>
              <w:rPr>
                <w:rFonts w:ascii="Times New Roman" w:eastAsia="Times New Roman" w:hAnsi="Times New Roman" w:cs="Times New Roman"/>
                <w:sz w:val="19"/>
                <w:szCs w:val="19"/>
                <w:lang w:eastAsia="tr-TR"/>
              </w:rPr>
            </w:pPr>
            <w:r w:rsidRPr="00B250EE">
              <w:rPr>
                <w:rFonts w:ascii="Times New Roman" w:eastAsia="Times New Roman" w:hAnsi="Times New Roman" w:cs="Times New Roman"/>
                <w:sz w:val="18"/>
                <w:szCs w:val="18"/>
                <w:lang w:eastAsia="tr-TR"/>
              </w:rPr>
              <w:t>(6) Öğrencilere ait bilgilerin Okul Sütü Modülüne kaydedilmesi, modüle giriş yapılamadığı durumlarda verilerin toplanması ve zamanında ulaşılabilir olması Millî Eğitim Bakanlığınca sağlanır.</w:t>
            </w:r>
          </w:p>
          <w:p w:rsidR="00B250EE" w:rsidRPr="00B250EE" w:rsidRDefault="00B250EE" w:rsidP="00B250EE">
            <w:pPr>
              <w:spacing w:after="0" w:line="240" w:lineRule="atLeast"/>
              <w:ind w:firstLine="566"/>
              <w:jc w:val="both"/>
              <w:rPr>
                <w:rFonts w:ascii="Times New Roman" w:eastAsia="Times New Roman" w:hAnsi="Times New Roman" w:cs="Times New Roman"/>
                <w:sz w:val="19"/>
                <w:szCs w:val="19"/>
                <w:lang w:eastAsia="tr-TR"/>
              </w:rPr>
            </w:pPr>
            <w:r w:rsidRPr="00B250EE">
              <w:rPr>
                <w:rFonts w:ascii="Times New Roman" w:eastAsia="Times New Roman" w:hAnsi="Times New Roman" w:cs="Times New Roman"/>
                <w:sz w:val="18"/>
                <w:szCs w:val="18"/>
                <w:lang w:eastAsia="tr-TR"/>
              </w:rPr>
              <w:t>(7) Öğrenci velileri, öğretmenler, aile hekimleri ve/veya sağlık kurumlarınca süte karşı duyarlılığı tespit edilen öğrenciler, okul yönetimleri tarafından program dışında tutulur.</w:t>
            </w:r>
          </w:p>
          <w:p w:rsidR="00B250EE" w:rsidRPr="00B250EE" w:rsidRDefault="00B250EE" w:rsidP="00B250EE">
            <w:pPr>
              <w:spacing w:after="0" w:line="240" w:lineRule="atLeast"/>
              <w:ind w:firstLine="566"/>
              <w:jc w:val="both"/>
              <w:rPr>
                <w:rFonts w:ascii="Times New Roman" w:eastAsia="Times New Roman" w:hAnsi="Times New Roman" w:cs="Times New Roman"/>
                <w:sz w:val="19"/>
                <w:szCs w:val="19"/>
                <w:lang w:eastAsia="tr-TR"/>
              </w:rPr>
            </w:pPr>
            <w:r w:rsidRPr="00B250EE">
              <w:rPr>
                <w:rFonts w:ascii="Times New Roman" w:eastAsia="Times New Roman" w:hAnsi="Times New Roman" w:cs="Times New Roman"/>
                <w:sz w:val="18"/>
                <w:szCs w:val="18"/>
                <w:lang w:eastAsia="tr-TR"/>
              </w:rPr>
              <w:t>(8) Programda uzun dönemde öğrencilerin gelişmelerine ilişkin çalışmalar Millî Eğitim Bakanlığı ile işbirliği içinde Sağlık Bakanlığınca yürütülür.</w:t>
            </w:r>
          </w:p>
          <w:p w:rsidR="00B250EE" w:rsidRPr="00B250EE" w:rsidRDefault="00B250EE" w:rsidP="00B250EE">
            <w:pPr>
              <w:spacing w:after="0" w:line="240" w:lineRule="atLeast"/>
              <w:ind w:firstLine="566"/>
              <w:jc w:val="both"/>
              <w:rPr>
                <w:rFonts w:ascii="Times New Roman" w:eastAsia="Times New Roman" w:hAnsi="Times New Roman" w:cs="Times New Roman"/>
                <w:sz w:val="19"/>
                <w:szCs w:val="19"/>
                <w:lang w:eastAsia="tr-TR"/>
              </w:rPr>
            </w:pPr>
            <w:r w:rsidRPr="00B250EE">
              <w:rPr>
                <w:rFonts w:ascii="Times New Roman" w:eastAsia="Times New Roman" w:hAnsi="Times New Roman" w:cs="Times New Roman"/>
                <w:sz w:val="18"/>
                <w:szCs w:val="18"/>
                <w:lang w:eastAsia="tr-TR"/>
              </w:rPr>
              <w:t>(9) Dağıtılacak okul sütlerinin üretiminden tüketimine kadarki aşamalarında, Türk Gıda Mevzuatı ile ihale teknik şartnamesine uygunluğunun denetimi, il gıda, tarım ve hayvancılık müdürlüklerince yapılır.</w:t>
            </w:r>
          </w:p>
          <w:p w:rsidR="00B250EE" w:rsidRPr="00B250EE" w:rsidRDefault="00B250EE" w:rsidP="00B250EE">
            <w:pPr>
              <w:spacing w:after="0" w:line="240" w:lineRule="atLeast"/>
              <w:ind w:firstLine="566"/>
              <w:jc w:val="both"/>
              <w:rPr>
                <w:rFonts w:ascii="Times New Roman" w:eastAsia="Times New Roman" w:hAnsi="Times New Roman" w:cs="Times New Roman"/>
                <w:sz w:val="19"/>
                <w:szCs w:val="19"/>
                <w:lang w:eastAsia="tr-TR"/>
              </w:rPr>
            </w:pPr>
            <w:r w:rsidRPr="00B250EE">
              <w:rPr>
                <w:rFonts w:ascii="Times New Roman" w:eastAsia="Times New Roman" w:hAnsi="Times New Roman" w:cs="Times New Roman"/>
                <w:sz w:val="18"/>
                <w:szCs w:val="18"/>
                <w:lang w:eastAsia="tr-TR"/>
              </w:rPr>
              <w:t>(10) Okul sütü üretimi yapılan illerde, il gıda, tarım ve hayvancılık müdürlüklerince sütlerin her bir partisinden numune alınır, numunelere ait analiz sonuçları, Bakanlığa ve teslimi yapılacak illerdeki il gıda, tarım ve hayvancılık müdürlüğüne gönderilir. Bu sonuçlar Okul Sütü Modülüne yüklenir.</w:t>
            </w:r>
          </w:p>
          <w:p w:rsidR="00B250EE" w:rsidRPr="00B250EE" w:rsidRDefault="00B250EE" w:rsidP="00B250EE">
            <w:pPr>
              <w:spacing w:after="0" w:line="240" w:lineRule="atLeast"/>
              <w:ind w:firstLine="566"/>
              <w:jc w:val="both"/>
              <w:rPr>
                <w:rFonts w:ascii="Times New Roman" w:eastAsia="Times New Roman" w:hAnsi="Times New Roman" w:cs="Times New Roman"/>
                <w:sz w:val="19"/>
                <w:szCs w:val="19"/>
                <w:lang w:eastAsia="tr-TR"/>
              </w:rPr>
            </w:pPr>
            <w:r w:rsidRPr="00B250EE">
              <w:rPr>
                <w:rFonts w:ascii="Times New Roman" w:eastAsia="Times New Roman" w:hAnsi="Times New Roman" w:cs="Times New Roman"/>
                <w:sz w:val="18"/>
                <w:szCs w:val="18"/>
                <w:lang w:eastAsia="tr-TR"/>
              </w:rPr>
              <w:t>(11) Teknik şartnameye uygun olarak teslim alındığı halde, okulların kayıtlı öğrenci sayılarındaki değişiklik, öğrenci devamsızlığı, resmi tatil, hava koşulları, mahalli düzeyde eğitime geçici olarak ara verilmesi gibi çeşitli nedenlerle dağıtımı yapılamayan sütler, il okul sütü komisyonlarınca alınacak kararla, öncelik aynı okulda süt dağıtılmayan diğer günlerde olmak üzere veli izni olan öğrencilere ya da diğer kurumlardaki veli izni olan öğrencilere dağıtılmak suretiyle mahallinde değerlendirilir.</w:t>
            </w:r>
          </w:p>
          <w:p w:rsidR="00B250EE" w:rsidRPr="00B250EE" w:rsidRDefault="00B250EE" w:rsidP="00B250EE">
            <w:pPr>
              <w:spacing w:after="0" w:line="240" w:lineRule="atLeast"/>
              <w:ind w:firstLine="566"/>
              <w:jc w:val="both"/>
              <w:rPr>
                <w:rFonts w:ascii="Times New Roman" w:eastAsia="Times New Roman" w:hAnsi="Times New Roman" w:cs="Times New Roman"/>
                <w:sz w:val="19"/>
                <w:szCs w:val="19"/>
                <w:lang w:eastAsia="tr-TR"/>
              </w:rPr>
            </w:pPr>
            <w:r w:rsidRPr="00B250EE">
              <w:rPr>
                <w:rFonts w:ascii="Times New Roman" w:eastAsia="Times New Roman" w:hAnsi="Times New Roman" w:cs="Times New Roman"/>
                <w:sz w:val="18"/>
                <w:szCs w:val="18"/>
                <w:lang w:eastAsia="tr-TR"/>
              </w:rPr>
              <w:t>(12) Okul sütü komisyonu, Veli İzin Formlarının Milli Eğitim Bakanlığı tarafından belirtilen takvim içinde Okul Sütü Modülü’ne girilmesini sağlar. İl/ilçe okul sütü komisyonları bilgilerin zamanında ve doğru girilmesinden silsile yolu ile sorumludur.</w:t>
            </w:r>
          </w:p>
          <w:p w:rsidR="00B250EE" w:rsidRPr="00B250EE" w:rsidRDefault="00B250EE" w:rsidP="00B250EE">
            <w:pPr>
              <w:spacing w:after="0" w:line="240" w:lineRule="atLeast"/>
              <w:ind w:firstLine="566"/>
              <w:jc w:val="both"/>
              <w:rPr>
                <w:rFonts w:ascii="Times New Roman" w:eastAsia="Times New Roman" w:hAnsi="Times New Roman" w:cs="Times New Roman"/>
                <w:sz w:val="19"/>
                <w:szCs w:val="19"/>
                <w:lang w:eastAsia="tr-TR"/>
              </w:rPr>
            </w:pPr>
            <w:r w:rsidRPr="00B250EE">
              <w:rPr>
                <w:rFonts w:ascii="Times New Roman" w:eastAsia="Times New Roman" w:hAnsi="Times New Roman" w:cs="Times New Roman"/>
                <w:sz w:val="18"/>
                <w:szCs w:val="18"/>
                <w:lang w:eastAsia="tr-TR"/>
              </w:rPr>
              <w:t>(13) Okul sütü komisyonu, yüklenici ile karşılıklı mutabakat sağlayarak sütleri teslim alır ve teslimattan hemen sonra Okul Sütü Modülüne veri girişini yapar. İl/ilçe okul sütü komisyonları bu konuda gerekli tedbirleri alır. Okul Sütü Modülüne veri girişlerinin takibinden Milli Eğitim Bakanlığı sorumludur.</w:t>
            </w:r>
          </w:p>
          <w:p w:rsidR="00B250EE" w:rsidRPr="00B250EE" w:rsidRDefault="00B250EE" w:rsidP="00B250EE">
            <w:pPr>
              <w:spacing w:after="0" w:line="240" w:lineRule="atLeast"/>
              <w:ind w:firstLine="566"/>
              <w:jc w:val="both"/>
              <w:rPr>
                <w:rFonts w:ascii="Times New Roman" w:eastAsia="Times New Roman" w:hAnsi="Times New Roman" w:cs="Times New Roman"/>
                <w:sz w:val="19"/>
                <w:szCs w:val="19"/>
                <w:lang w:eastAsia="tr-TR"/>
              </w:rPr>
            </w:pPr>
            <w:r w:rsidRPr="00B250EE">
              <w:rPr>
                <w:rFonts w:ascii="Times New Roman" w:eastAsia="Times New Roman" w:hAnsi="Times New Roman" w:cs="Times New Roman"/>
                <w:sz w:val="18"/>
                <w:szCs w:val="18"/>
                <w:lang w:eastAsia="tr-TR"/>
              </w:rPr>
              <w:t>(14) 2015/7837 sayılı Bakanlar Kurulu Kararının 1 inci maddesinin ikinci fıkrası gereği programdan yararlanmak istemeyen özel okullar il okul sütü komisyonunca Okul Sütü Modülünde pasif hale getirilir.</w:t>
            </w:r>
          </w:p>
          <w:p w:rsidR="00B250EE" w:rsidRPr="00B250EE" w:rsidRDefault="00B250EE" w:rsidP="00B250EE">
            <w:pPr>
              <w:spacing w:after="0" w:line="240" w:lineRule="atLeast"/>
              <w:ind w:firstLine="566"/>
              <w:jc w:val="both"/>
              <w:rPr>
                <w:rFonts w:ascii="Times New Roman" w:eastAsia="Times New Roman" w:hAnsi="Times New Roman" w:cs="Times New Roman"/>
                <w:sz w:val="19"/>
                <w:szCs w:val="19"/>
                <w:lang w:eastAsia="tr-TR"/>
              </w:rPr>
            </w:pPr>
            <w:r w:rsidRPr="00B250EE">
              <w:rPr>
                <w:rFonts w:ascii="Times New Roman" w:eastAsia="Times New Roman" w:hAnsi="Times New Roman" w:cs="Times New Roman"/>
                <w:b/>
                <w:bCs/>
                <w:sz w:val="18"/>
                <w:szCs w:val="18"/>
                <w:lang w:eastAsia="tr-TR"/>
              </w:rPr>
              <w:t>Eğitim ve tanıtım</w:t>
            </w:r>
          </w:p>
          <w:p w:rsidR="00B250EE" w:rsidRPr="00B250EE" w:rsidRDefault="00B250EE" w:rsidP="00B250EE">
            <w:pPr>
              <w:spacing w:after="0" w:line="240" w:lineRule="atLeast"/>
              <w:ind w:firstLine="566"/>
              <w:jc w:val="both"/>
              <w:rPr>
                <w:rFonts w:ascii="Times New Roman" w:eastAsia="Times New Roman" w:hAnsi="Times New Roman" w:cs="Times New Roman"/>
                <w:sz w:val="19"/>
                <w:szCs w:val="19"/>
                <w:lang w:eastAsia="tr-TR"/>
              </w:rPr>
            </w:pPr>
            <w:r w:rsidRPr="00B250EE">
              <w:rPr>
                <w:rFonts w:ascii="Times New Roman" w:eastAsia="Times New Roman" w:hAnsi="Times New Roman" w:cs="Times New Roman"/>
                <w:b/>
                <w:bCs/>
                <w:sz w:val="18"/>
                <w:szCs w:val="18"/>
                <w:lang w:eastAsia="tr-TR"/>
              </w:rPr>
              <w:t>MADDE 6 –</w:t>
            </w:r>
            <w:r w:rsidRPr="00B250EE">
              <w:rPr>
                <w:rFonts w:ascii="Times New Roman" w:eastAsia="Times New Roman" w:hAnsi="Times New Roman" w:cs="Times New Roman"/>
                <w:sz w:val="18"/>
                <w:szCs w:val="18"/>
                <w:lang w:eastAsia="tr-TR"/>
              </w:rPr>
              <w:t> (1) Programın tanıtımı, iletişim stratejisinin belirlenmesi ve Programda yer alan kişi ve kuruluşların eğitimleri Ulusal Süt Konseyi katkısıyla Bakanlık, Milli Eğitim Bakanlığı ve Sağlık Bakanlığı tarafından yapılır.</w:t>
            </w:r>
          </w:p>
          <w:p w:rsidR="00B250EE" w:rsidRPr="00B250EE" w:rsidRDefault="00B250EE" w:rsidP="00B250EE">
            <w:pPr>
              <w:spacing w:after="0" w:line="240" w:lineRule="atLeast"/>
              <w:ind w:firstLine="566"/>
              <w:jc w:val="both"/>
              <w:rPr>
                <w:rFonts w:ascii="Times New Roman" w:eastAsia="Times New Roman" w:hAnsi="Times New Roman" w:cs="Times New Roman"/>
                <w:sz w:val="19"/>
                <w:szCs w:val="19"/>
                <w:lang w:eastAsia="tr-TR"/>
              </w:rPr>
            </w:pPr>
            <w:r w:rsidRPr="00B250EE">
              <w:rPr>
                <w:rFonts w:ascii="Times New Roman" w:eastAsia="Times New Roman" w:hAnsi="Times New Roman" w:cs="Times New Roman"/>
                <w:sz w:val="18"/>
                <w:szCs w:val="18"/>
                <w:lang w:eastAsia="tr-TR"/>
              </w:rPr>
              <w:t>(2) Program başlamadan önce ailelere süt içimi sonrası oluşabilecek basit rahatsızlıklar ve bulguların anlatıldığı, bu bulguların büyük bir bölümünün geçici ve hafif olduğunun belirtildiği, sütün öneminin vurgulandığı eğitim programları Millî Eğitim Bakanlığı ve Sağlık Bakanlığınca düzenlenir.</w:t>
            </w:r>
          </w:p>
          <w:p w:rsidR="00B250EE" w:rsidRPr="00B250EE" w:rsidRDefault="00B250EE" w:rsidP="00B250EE">
            <w:pPr>
              <w:spacing w:after="0" w:line="240" w:lineRule="atLeast"/>
              <w:ind w:firstLine="566"/>
              <w:jc w:val="both"/>
              <w:rPr>
                <w:rFonts w:ascii="Times New Roman" w:eastAsia="Times New Roman" w:hAnsi="Times New Roman" w:cs="Times New Roman"/>
                <w:sz w:val="19"/>
                <w:szCs w:val="19"/>
                <w:lang w:eastAsia="tr-TR"/>
              </w:rPr>
            </w:pPr>
            <w:r w:rsidRPr="00B250EE">
              <w:rPr>
                <w:rFonts w:ascii="Times New Roman" w:eastAsia="Times New Roman" w:hAnsi="Times New Roman" w:cs="Times New Roman"/>
                <w:sz w:val="18"/>
                <w:szCs w:val="18"/>
                <w:lang w:eastAsia="tr-TR"/>
              </w:rPr>
              <w:t>(3) Programa yönelik ve hazırlanmış olan Okul Sütü Modülünün kullanımı ile ilgili olarak il/ilçe milli eğitim müdürlükleri temsilcileri, okul müdürleri, öğretmenler ile öğrencilerin eğitimi, Millî Eğitim Bakanlığınca görevlendirilen eğitimciler tarafından yapılır.</w:t>
            </w:r>
          </w:p>
          <w:p w:rsidR="00B250EE" w:rsidRPr="00B250EE" w:rsidRDefault="00B250EE" w:rsidP="00B250EE">
            <w:pPr>
              <w:spacing w:after="0" w:line="240" w:lineRule="atLeast"/>
              <w:ind w:firstLine="566"/>
              <w:jc w:val="both"/>
              <w:rPr>
                <w:rFonts w:ascii="Times New Roman" w:eastAsia="Times New Roman" w:hAnsi="Times New Roman" w:cs="Times New Roman"/>
                <w:sz w:val="19"/>
                <w:szCs w:val="19"/>
                <w:lang w:eastAsia="tr-TR"/>
              </w:rPr>
            </w:pPr>
            <w:r w:rsidRPr="00B250EE">
              <w:rPr>
                <w:rFonts w:ascii="Times New Roman" w:eastAsia="Times New Roman" w:hAnsi="Times New Roman" w:cs="Times New Roman"/>
                <w:sz w:val="18"/>
                <w:szCs w:val="18"/>
                <w:lang w:eastAsia="tr-TR"/>
              </w:rPr>
              <w:t>(4) Program için gerekli eğitim ve tanıtım materyallerinin temini, yayımı ve dağıtımı Bakanlık koordinasyonunda, Ulusal Süt Konseyi tarafından yapılır.</w:t>
            </w:r>
          </w:p>
          <w:p w:rsidR="00B250EE" w:rsidRPr="00B250EE" w:rsidRDefault="00B250EE" w:rsidP="00B250EE">
            <w:pPr>
              <w:spacing w:after="0" w:line="240" w:lineRule="atLeast"/>
              <w:ind w:firstLine="566"/>
              <w:jc w:val="both"/>
              <w:rPr>
                <w:rFonts w:ascii="Times New Roman" w:eastAsia="Times New Roman" w:hAnsi="Times New Roman" w:cs="Times New Roman"/>
                <w:sz w:val="19"/>
                <w:szCs w:val="19"/>
                <w:lang w:eastAsia="tr-TR"/>
              </w:rPr>
            </w:pPr>
            <w:r w:rsidRPr="00B250EE">
              <w:rPr>
                <w:rFonts w:ascii="Times New Roman" w:eastAsia="Times New Roman" w:hAnsi="Times New Roman" w:cs="Times New Roman"/>
                <w:sz w:val="18"/>
                <w:szCs w:val="18"/>
                <w:lang w:eastAsia="tr-TR"/>
              </w:rPr>
              <w:t>(5) Bakanlığın izni olmadan, gerçek veya tüzel kişiliklerce Program ile ilgili eğitim ve tanıtım materyali yayımı ve dağıtımı yapılamaz.</w:t>
            </w:r>
          </w:p>
          <w:p w:rsidR="00B250EE" w:rsidRPr="00B250EE" w:rsidRDefault="00B250EE" w:rsidP="00B250EE">
            <w:pPr>
              <w:spacing w:after="0" w:line="240" w:lineRule="atLeast"/>
              <w:jc w:val="center"/>
              <w:rPr>
                <w:rFonts w:ascii="Times New Roman" w:eastAsia="Times New Roman" w:hAnsi="Times New Roman" w:cs="Times New Roman"/>
                <w:b/>
                <w:bCs/>
                <w:sz w:val="19"/>
                <w:szCs w:val="19"/>
                <w:lang w:eastAsia="tr-TR"/>
              </w:rPr>
            </w:pPr>
            <w:r w:rsidRPr="00B250EE">
              <w:rPr>
                <w:rFonts w:ascii="Times New Roman" w:eastAsia="Times New Roman" w:hAnsi="Times New Roman" w:cs="Times New Roman"/>
                <w:b/>
                <w:bCs/>
                <w:sz w:val="18"/>
                <w:szCs w:val="18"/>
                <w:lang w:eastAsia="tr-TR"/>
              </w:rPr>
              <w:t>ÜÇÜNCÜ BÖLÜM</w:t>
            </w:r>
          </w:p>
          <w:p w:rsidR="00B250EE" w:rsidRPr="00B250EE" w:rsidRDefault="00B250EE" w:rsidP="00B250EE">
            <w:pPr>
              <w:spacing w:after="0" w:line="240" w:lineRule="atLeast"/>
              <w:jc w:val="center"/>
              <w:rPr>
                <w:rFonts w:ascii="Times New Roman" w:eastAsia="Times New Roman" w:hAnsi="Times New Roman" w:cs="Times New Roman"/>
                <w:b/>
                <w:bCs/>
                <w:sz w:val="19"/>
                <w:szCs w:val="19"/>
                <w:lang w:eastAsia="tr-TR"/>
              </w:rPr>
            </w:pPr>
            <w:r w:rsidRPr="00B250EE">
              <w:rPr>
                <w:rFonts w:ascii="Times New Roman" w:eastAsia="Times New Roman" w:hAnsi="Times New Roman" w:cs="Times New Roman"/>
                <w:b/>
                <w:bCs/>
                <w:sz w:val="18"/>
                <w:szCs w:val="18"/>
                <w:lang w:eastAsia="tr-TR"/>
              </w:rPr>
              <w:t>Çeşitli ve Son Hükümler</w:t>
            </w:r>
          </w:p>
          <w:p w:rsidR="00B250EE" w:rsidRPr="00B250EE" w:rsidRDefault="00B250EE" w:rsidP="00B250EE">
            <w:pPr>
              <w:spacing w:after="0" w:line="240" w:lineRule="atLeast"/>
              <w:ind w:firstLine="566"/>
              <w:jc w:val="both"/>
              <w:rPr>
                <w:rFonts w:ascii="Times New Roman" w:eastAsia="Times New Roman" w:hAnsi="Times New Roman" w:cs="Times New Roman"/>
                <w:sz w:val="19"/>
                <w:szCs w:val="19"/>
                <w:lang w:eastAsia="tr-TR"/>
              </w:rPr>
            </w:pPr>
            <w:r w:rsidRPr="00B250EE">
              <w:rPr>
                <w:rFonts w:ascii="Times New Roman" w:eastAsia="Times New Roman" w:hAnsi="Times New Roman" w:cs="Times New Roman"/>
                <w:b/>
                <w:bCs/>
                <w:sz w:val="18"/>
                <w:szCs w:val="18"/>
                <w:lang w:eastAsia="tr-TR"/>
              </w:rPr>
              <w:t>Finansman ve ödemeler</w:t>
            </w:r>
          </w:p>
          <w:p w:rsidR="00B250EE" w:rsidRPr="00B250EE" w:rsidRDefault="00B250EE" w:rsidP="00B250EE">
            <w:pPr>
              <w:spacing w:after="0" w:line="240" w:lineRule="atLeast"/>
              <w:ind w:firstLine="566"/>
              <w:jc w:val="both"/>
              <w:rPr>
                <w:rFonts w:ascii="Times New Roman" w:eastAsia="Times New Roman" w:hAnsi="Times New Roman" w:cs="Times New Roman"/>
                <w:sz w:val="19"/>
                <w:szCs w:val="19"/>
                <w:lang w:eastAsia="tr-TR"/>
              </w:rPr>
            </w:pPr>
            <w:r w:rsidRPr="00B250EE">
              <w:rPr>
                <w:rFonts w:ascii="Times New Roman" w:eastAsia="Times New Roman" w:hAnsi="Times New Roman" w:cs="Times New Roman"/>
                <w:b/>
                <w:bCs/>
                <w:sz w:val="18"/>
                <w:szCs w:val="18"/>
                <w:lang w:eastAsia="tr-TR"/>
              </w:rPr>
              <w:t>MADDE 7 –</w:t>
            </w:r>
            <w:r w:rsidRPr="00B250EE">
              <w:rPr>
                <w:rFonts w:ascii="Times New Roman" w:eastAsia="Times New Roman" w:hAnsi="Times New Roman" w:cs="Times New Roman"/>
                <w:sz w:val="18"/>
                <w:szCs w:val="18"/>
                <w:lang w:eastAsia="tr-TR"/>
              </w:rPr>
              <w:t> (1) Karar uyarınca yapılacak ödemeler, genel bütçeden Bakanlığa tahsis edilen ödenekten karşılanır.</w:t>
            </w:r>
          </w:p>
          <w:p w:rsidR="00B250EE" w:rsidRPr="00B250EE" w:rsidRDefault="00B250EE" w:rsidP="00B250EE">
            <w:pPr>
              <w:spacing w:after="0" w:line="240" w:lineRule="atLeast"/>
              <w:ind w:firstLine="566"/>
              <w:jc w:val="both"/>
              <w:rPr>
                <w:rFonts w:ascii="Times New Roman" w:eastAsia="Times New Roman" w:hAnsi="Times New Roman" w:cs="Times New Roman"/>
                <w:sz w:val="19"/>
                <w:szCs w:val="19"/>
                <w:lang w:eastAsia="tr-TR"/>
              </w:rPr>
            </w:pPr>
            <w:r w:rsidRPr="00B250EE">
              <w:rPr>
                <w:rFonts w:ascii="Times New Roman" w:eastAsia="Times New Roman" w:hAnsi="Times New Roman" w:cs="Times New Roman"/>
                <w:sz w:val="18"/>
                <w:szCs w:val="18"/>
                <w:lang w:eastAsia="tr-TR"/>
              </w:rPr>
              <w:t>(2) İl milli eğitim müdürlükleri, teslimatı yapılan okul sütüne ilişkin aylık olarak il okul sütü komisyonunca düzenlenecek valilik onaylı mal muayene ve kabul komisyonu raporunu, Bakanlık tarafından belirlenen takvime uygun olarak yükleniciye bildirir ve Bakanlığa gönderir. Yüklenicilerin itirazı halinde Kamu İhale Kanunu ve ilgili mevzuatına göre işlem yapılır.</w:t>
            </w:r>
          </w:p>
          <w:p w:rsidR="00B250EE" w:rsidRPr="00B250EE" w:rsidRDefault="00B250EE" w:rsidP="00B250EE">
            <w:pPr>
              <w:spacing w:after="0" w:line="240" w:lineRule="atLeast"/>
              <w:ind w:firstLine="566"/>
              <w:jc w:val="both"/>
              <w:rPr>
                <w:rFonts w:ascii="Times New Roman" w:eastAsia="Times New Roman" w:hAnsi="Times New Roman" w:cs="Times New Roman"/>
                <w:sz w:val="19"/>
                <w:szCs w:val="19"/>
                <w:lang w:eastAsia="tr-TR"/>
              </w:rPr>
            </w:pPr>
            <w:r w:rsidRPr="00B250EE">
              <w:rPr>
                <w:rFonts w:ascii="Times New Roman" w:eastAsia="Times New Roman" w:hAnsi="Times New Roman" w:cs="Times New Roman"/>
                <w:sz w:val="18"/>
                <w:szCs w:val="18"/>
                <w:lang w:eastAsia="tr-TR"/>
              </w:rPr>
              <w:t>(3) Bakanlık, il mal muayene ve kabul komisyonu raporlarını birleştirerek ödeme icmalini hazırlar.</w:t>
            </w:r>
          </w:p>
          <w:p w:rsidR="00B250EE" w:rsidRPr="00B250EE" w:rsidRDefault="00B250EE" w:rsidP="00B250EE">
            <w:pPr>
              <w:spacing w:after="0" w:line="240" w:lineRule="atLeast"/>
              <w:ind w:firstLine="566"/>
              <w:jc w:val="both"/>
              <w:rPr>
                <w:rFonts w:ascii="Times New Roman" w:eastAsia="Times New Roman" w:hAnsi="Times New Roman" w:cs="Times New Roman"/>
                <w:sz w:val="19"/>
                <w:szCs w:val="19"/>
                <w:lang w:eastAsia="tr-TR"/>
              </w:rPr>
            </w:pPr>
            <w:r w:rsidRPr="00B250EE">
              <w:rPr>
                <w:rFonts w:ascii="Times New Roman" w:eastAsia="Times New Roman" w:hAnsi="Times New Roman" w:cs="Times New Roman"/>
                <w:sz w:val="18"/>
                <w:szCs w:val="18"/>
                <w:lang w:eastAsia="tr-TR"/>
              </w:rPr>
              <w:t>(4) Ödemeler, ödeme icmali esas alınarak Bakanlık tarafından yapılır.</w:t>
            </w:r>
          </w:p>
          <w:p w:rsidR="00B250EE" w:rsidRPr="00B250EE" w:rsidRDefault="00B250EE" w:rsidP="00B250EE">
            <w:pPr>
              <w:spacing w:after="0" w:line="240" w:lineRule="atLeast"/>
              <w:ind w:firstLine="566"/>
              <w:jc w:val="both"/>
              <w:rPr>
                <w:rFonts w:ascii="Times New Roman" w:eastAsia="Times New Roman" w:hAnsi="Times New Roman" w:cs="Times New Roman"/>
                <w:sz w:val="19"/>
                <w:szCs w:val="19"/>
                <w:lang w:eastAsia="tr-TR"/>
              </w:rPr>
            </w:pPr>
            <w:r w:rsidRPr="00B250EE">
              <w:rPr>
                <w:rFonts w:ascii="Times New Roman" w:eastAsia="Times New Roman" w:hAnsi="Times New Roman" w:cs="Times New Roman"/>
                <w:b/>
                <w:bCs/>
                <w:sz w:val="18"/>
                <w:szCs w:val="18"/>
                <w:lang w:eastAsia="tr-TR"/>
              </w:rPr>
              <w:t>Denetim ve idari yaptırımlar</w:t>
            </w:r>
          </w:p>
          <w:p w:rsidR="00B250EE" w:rsidRPr="00B250EE" w:rsidRDefault="00B250EE" w:rsidP="00B250EE">
            <w:pPr>
              <w:spacing w:after="0" w:line="240" w:lineRule="atLeast"/>
              <w:ind w:firstLine="566"/>
              <w:jc w:val="both"/>
              <w:rPr>
                <w:rFonts w:ascii="Times New Roman" w:eastAsia="Times New Roman" w:hAnsi="Times New Roman" w:cs="Times New Roman"/>
                <w:sz w:val="19"/>
                <w:szCs w:val="19"/>
                <w:lang w:eastAsia="tr-TR"/>
              </w:rPr>
            </w:pPr>
            <w:r w:rsidRPr="00B250EE">
              <w:rPr>
                <w:rFonts w:ascii="Times New Roman" w:eastAsia="Times New Roman" w:hAnsi="Times New Roman" w:cs="Times New Roman"/>
                <w:b/>
                <w:bCs/>
                <w:sz w:val="18"/>
                <w:szCs w:val="18"/>
                <w:lang w:eastAsia="tr-TR"/>
              </w:rPr>
              <w:t>MADDE 8 –</w:t>
            </w:r>
            <w:r w:rsidRPr="00B250EE">
              <w:rPr>
                <w:rFonts w:ascii="Times New Roman" w:eastAsia="Times New Roman" w:hAnsi="Times New Roman" w:cs="Times New Roman"/>
                <w:sz w:val="18"/>
                <w:szCs w:val="18"/>
                <w:lang w:eastAsia="tr-TR"/>
              </w:rPr>
              <w:t> (1) Program ile ilgili ödemelerde ve diğer hususlarda denetimi sağlayacak tedbirleri, programdaki sorumluluklarına göre Bakanlık, Millî Eğitim Bakanlığı ve Sağlık Bakanlığı alır.</w:t>
            </w:r>
          </w:p>
          <w:p w:rsidR="00B250EE" w:rsidRPr="00B250EE" w:rsidRDefault="00B250EE" w:rsidP="00B250EE">
            <w:pPr>
              <w:spacing w:after="0" w:line="240" w:lineRule="atLeast"/>
              <w:ind w:firstLine="566"/>
              <w:jc w:val="both"/>
              <w:rPr>
                <w:rFonts w:ascii="Times New Roman" w:eastAsia="Times New Roman" w:hAnsi="Times New Roman" w:cs="Times New Roman"/>
                <w:sz w:val="19"/>
                <w:szCs w:val="19"/>
                <w:lang w:eastAsia="tr-TR"/>
              </w:rPr>
            </w:pPr>
            <w:r w:rsidRPr="00B250EE">
              <w:rPr>
                <w:rFonts w:ascii="Times New Roman" w:eastAsia="Times New Roman" w:hAnsi="Times New Roman" w:cs="Times New Roman"/>
                <w:sz w:val="18"/>
                <w:szCs w:val="18"/>
                <w:lang w:eastAsia="tr-TR"/>
              </w:rPr>
              <w:t>(2) Haksız ödemelerin yapılmasına sebep olan belge veya belgeleri düzenleyen gerçek veya tüzel kişiler geri alınacak tutarların tahsilinde müştereken sorumlu tutulur ve haklarında adli ve/veya idari işlem başlatılır.</w:t>
            </w:r>
          </w:p>
          <w:p w:rsidR="00B250EE" w:rsidRPr="00B250EE" w:rsidRDefault="00B250EE" w:rsidP="00B250EE">
            <w:pPr>
              <w:spacing w:after="0" w:line="240" w:lineRule="atLeast"/>
              <w:ind w:firstLine="566"/>
              <w:jc w:val="both"/>
              <w:rPr>
                <w:rFonts w:ascii="Times New Roman" w:eastAsia="Times New Roman" w:hAnsi="Times New Roman" w:cs="Times New Roman"/>
                <w:sz w:val="19"/>
                <w:szCs w:val="19"/>
                <w:lang w:eastAsia="tr-TR"/>
              </w:rPr>
            </w:pPr>
            <w:r w:rsidRPr="00B250EE">
              <w:rPr>
                <w:rFonts w:ascii="Times New Roman" w:eastAsia="Times New Roman" w:hAnsi="Times New Roman" w:cs="Times New Roman"/>
                <w:b/>
                <w:bCs/>
                <w:sz w:val="18"/>
                <w:szCs w:val="18"/>
                <w:lang w:eastAsia="tr-TR"/>
              </w:rPr>
              <w:t>Yürürlükten kaldırılan tebliğ</w:t>
            </w:r>
          </w:p>
          <w:p w:rsidR="00B250EE" w:rsidRPr="00B250EE" w:rsidRDefault="00B250EE" w:rsidP="00B250EE">
            <w:pPr>
              <w:spacing w:after="0" w:line="240" w:lineRule="atLeast"/>
              <w:ind w:firstLine="566"/>
              <w:jc w:val="both"/>
              <w:rPr>
                <w:rFonts w:ascii="Times New Roman" w:eastAsia="Times New Roman" w:hAnsi="Times New Roman" w:cs="Times New Roman"/>
                <w:sz w:val="19"/>
                <w:szCs w:val="19"/>
                <w:lang w:eastAsia="tr-TR"/>
              </w:rPr>
            </w:pPr>
            <w:r w:rsidRPr="00B250EE">
              <w:rPr>
                <w:rFonts w:ascii="Times New Roman" w:eastAsia="Times New Roman" w:hAnsi="Times New Roman" w:cs="Times New Roman"/>
                <w:b/>
                <w:bCs/>
                <w:sz w:val="18"/>
                <w:szCs w:val="18"/>
                <w:lang w:eastAsia="tr-TR"/>
              </w:rPr>
              <w:t>MADDE 9 –</w:t>
            </w:r>
            <w:r w:rsidRPr="00B250EE">
              <w:rPr>
                <w:rFonts w:ascii="Times New Roman" w:eastAsia="Times New Roman" w:hAnsi="Times New Roman" w:cs="Times New Roman"/>
                <w:sz w:val="18"/>
                <w:szCs w:val="18"/>
                <w:lang w:eastAsia="tr-TR"/>
              </w:rPr>
              <w:t> (1) 10/9/2014 tarihli ve 29115 sayılı Resmî Gazete’de yayımlanan Okul Sütü Programı Uygulama Tebliği (Tebliğ No: 2014/41) yürürlükten kaldırılmıştır.</w:t>
            </w:r>
          </w:p>
          <w:p w:rsidR="00B250EE" w:rsidRPr="00B250EE" w:rsidRDefault="00B250EE" w:rsidP="00B250EE">
            <w:pPr>
              <w:spacing w:after="0" w:line="240" w:lineRule="atLeast"/>
              <w:ind w:firstLine="566"/>
              <w:jc w:val="both"/>
              <w:rPr>
                <w:rFonts w:ascii="Times New Roman" w:eastAsia="Times New Roman" w:hAnsi="Times New Roman" w:cs="Times New Roman"/>
                <w:sz w:val="19"/>
                <w:szCs w:val="19"/>
                <w:lang w:eastAsia="tr-TR"/>
              </w:rPr>
            </w:pPr>
            <w:r w:rsidRPr="00B250EE">
              <w:rPr>
                <w:rFonts w:ascii="Times New Roman" w:eastAsia="Times New Roman" w:hAnsi="Times New Roman" w:cs="Times New Roman"/>
                <w:b/>
                <w:bCs/>
                <w:sz w:val="18"/>
                <w:szCs w:val="18"/>
                <w:lang w:eastAsia="tr-TR"/>
              </w:rPr>
              <w:lastRenderedPageBreak/>
              <w:t>Yürürlük</w:t>
            </w:r>
          </w:p>
          <w:p w:rsidR="00B250EE" w:rsidRPr="00B250EE" w:rsidRDefault="00B250EE" w:rsidP="00B250EE">
            <w:pPr>
              <w:spacing w:after="0" w:line="240" w:lineRule="atLeast"/>
              <w:ind w:firstLine="566"/>
              <w:jc w:val="both"/>
              <w:rPr>
                <w:rFonts w:ascii="Times New Roman" w:eastAsia="Times New Roman" w:hAnsi="Times New Roman" w:cs="Times New Roman"/>
                <w:sz w:val="19"/>
                <w:szCs w:val="19"/>
                <w:lang w:eastAsia="tr-TR"/>
              </w:rPr>
            </w:pPr>
            <w:r w:rsidRPr="00B250EE">
              <w:rPr>
                <w:rFonts w:ascii="Times New Roman" w:eastAsia="Times New Roman" w:hAnsi="Times New Roman" w:cs="Times New Roman"/>
                <w:b/>
                <w:bCs/>
                <w:sz w:val="18"/>
                <w:szCs w:val="18"/>
                <w:lang w:eastAsia="tr-TR"/>
              </w:rPr>
              <w:t>MADDE 10 – </w:t>
            </w:r>
            <w:r w:rsidRPr="00B250EE">
              <w:rPr>
                <w:rFonts w:ascii="Times New Roman" w:eastAsia="Times New Roman" w:hAnsi="Times New Roman" w:cs="Times New Roman"/>
                <w:sz w:val="18"/>
                <w:szCs w:val="18"/>
                <w:lang w:eastAsia="tr-TR"/>
              </w:rPr>
              <w:t>(1) Bu Tebliğ yayımı tarihinde yürürlüğe girer.</w:t>
            </w:r>
          </w:p>
          <w:p w:rsidR="00B250EE" w:rsidRPr="00B250EE" w:rsidRDefault="00B250EE" w:rsidP="00B250EE">
            <w:pPr>
              <w:spacing w:after="0" w:line="240" w:lineRule="atLeast"/>
              <w:ind w:firstLine="566"/>
              <w:jc w:val="both"/>
              <w:rPr>
                <w:rFonts w:ascii="Times New Roman" w:eastAsia="Times New Roman" w:hAnsi="Times New Roman" w:cs="Times New Roman"/>
                <w:sz w:val="19"/>
                <w:szCs w:val="19"/>
                <w:lang w:eastAsia="tr-TR"/>
              </w:rPr>
            </w:pPr>
            <w:r w:rsidRPr="00B250EE">
              <w:rPr>
                <w:rFonts w:ascii="Times New Roman" w:eastAsia="Times New Roman" w:hAnsi="Times New Roman" w:cs="Times New Roman"/>
                <w:b/>
                <w:bCs/>
                <w:sz w:val="18"/>
                <w:szCs w:val="18"/>
                <w:lang w:eastAsia="tr-TR"/>
              </w:rPr>
              <w:t>Yürütme</w:t>
            </w:r>
          </w:p>
          <w:p w:rsidR="00B250EE" w:rsidRPr="00B250EE" w:rsidRDefault="00B250EE" w:rsidP="00B250EE">
            <w:pPr>
              <w:spacing w:after="0" w:line="240" w:lineRule="atLeast"/>
              <w:ind w:firstLine="566"/>
              <w:jc w:val="both"/>
              <w:rPr>
                <w:rFonts w:ascii="Times New Roman" w:eastAsia="Times New Roman" w:hAnsi="Times New Roman" w:cs="Times New Roman"/>
                <w:sz w:val="19"/>
                <w:szCs w:val="19"/>
                <w:lang w:eastAsia="tr-TR"/>
              </w:rPr>
            </w:pPr>
            <w:r w:rsidRPr="00B250EE">
              <w:rPr>
                <w:rFonts w:ascii="Times New Roman" w:eastAsia="Times New Roman" w:hAnsi="Times New Roman" w:cs="Times New Roman"/>
                <w:b/>
                <w:bCs/>
                <w:sz w:val="18"/>
                <w:szCs w:val="18"/>
                <w:lang w:eastAsia="tr-TR"/>
              </w:rPr>
              <w:t>MADDE 11 –</w:t>
            </w:r>
            <w:r w:rsidRPr="00B250EE">
              <w:rPr>
                <w:rFonts w:ascii="Times New Roman" w:eastAsia="Times New Roman" w:hAnsi="Times New Roman" w:cs="Times New Roman"/>
                <w:sz w:val="18"/>
                <w:szCs w:val="18"/>
                <w:lang w:eastAsia="tr-TR"/>
              </w:rPr>
              <w:t> (1) Bu Tebliğ hükümlerini Gıda, Tarım ve Hayvancılık Bakanı yürütür.</w:t>
            </w:r>
          </w:p>
          <w:p w:rsidR="00B250EE" w:rsidRPr="00B250EE" w:rsidRDefault="00B250EE" w:rsidP="00B250E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250EE">
              <w:rPr>
                <w:rFonts w:ascii="Arial" w:eastAsia="Times New Roman" w:hAnsi="Arial" w:cs="Arial"/>
                <w:b/>
                <w:bCs/>
                <w:color w:val="000080"/>
                <w:sz w:val="18"/>
                <w:szCs w:val="18"/>
                <w:lang w:eastAsia="tr-TR"/>
              </w:rPr>
              <w:t> </w:t>
            </w:r>
          </w:p>
        </w:tc>
      </w:tr>
    </w:tbl>
    <w:p w:rsidR="00DF70EE" w:rsidRDefault="00DF70EE"/>
    <w:sectPr w:rsidR="00DF70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0EE"/>
    <w:rsid w:val="002D0911"/>
    <w:rsid w:val="00B250EE"/>
    <w:rsid w:val="00DF70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250E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B250E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B250E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B250E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B250EE"/>
  </w:style>
  <w:style w:type="character" w:customStyle="1" w:styleId="grame">
    <w:name w:val="grame"/>
    <w:basedOn w:val="VarsaylanParagrafYazTipi"/>
    <w:rsid w:val="00B250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250E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B250E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B250E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B250E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B250EE"/>
  </w:style>
  <w:style w:type="character" w:customStyle="1" w:styleId="grame">
    <w:name w:val="grame"/>
    <w:basedOn w:val="VarsaylanParagrafYazTipi"/>
    <w:rsid w:val="00B250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62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1310</Words>
  <Characters>7470</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Serap ATA</dc:creator>
  <cp:lastModifiedBy>Win7</cp:lastModifiedBy>
  <cp:revision>2</cp:revision>
  <dcterms:created xsi:type="dcterms:W3CDTF">2016-01-06T07:33:00Z</dcterms:created>
  <dcterms:modified xsi:type="dcterms:W3CDTF">2016-01-06T07:33:00Z</dcterms:modified>
</cp:coreProperties>
</file>