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67" w:rsidRPr="00A72667" w:rsidRDefault="00A72667" w:rsidP="001E2E98">
      <w:pPr>
        <w:pStyle w:val="NormalWeb"/>
        <w:jc w:val="center"/>
        <w:rPr>
          <w:rFonts w:ascii="Verdana" w:hAnsi="Verdana"/>
          <w:b/>
          <w:bCs/>
          <w:color w:val="000000"/>
          <w:sz w:val="15"/>
          <w:szCs w:val="15"/>
        </w:rPr>
      </w:pPr>
      <w:r w:rsidRPr="00A72667">
        <w:rPr>
          <w:rFonts w:ascii="Arial" w:hAnsi="Arial" w:cs="Arial"/>
          <w:b/>
          <w:bCs/>
          <w:color w:val="222222"/>
          <w:sz w:val="19"/>
          <w:szCs w:val="19"/>
        </w:rPr>
        <w:t>2015-2016 Eğitim Öğretim Yılı</w:t>
      </w:r>
      <w:r w:rsidRPr="00A72667">
        <w:rPr>
          <w:rFonts w:ascii="Arial" w:hAnsi="Arial" w:cs="Arial"/>
          <w:b/>
          <w:bCs/>
          <w:color w:val="222222"/>
          <w:sz w:val="19"/>
          <w:szCs w:val="19"/>
        </w:rPr>
        <w:br/>
        <w:t>SAKARYA İL MİLLİ EĞİTİM MÜDÜRLÜĞÜ</w:t>
      </w:r>
      <w:r w:rsidRPr="00A72667">
        <w:rPr>
          <w:rFonts w:ascii="Arial" w:hAnsi="Arial" w:cs="Arial"/>
          <w:b/>
          <w:bCs/>
          <w:color w:val="222222"/>
          <w:sz w:val="19"/>
          <w:szCs w:val="19"/>
        </w:rPr>
        <w:br/>
        <w:t>TEOG-YGS DENEME SINAVI UYGULAMA TALİMATI</w:t>
      </w:r>
    </w:p>
    <w:p w:rsidR="001E2E98" w:rsidRPr="001E2E98" w:rsidRDefault="00A72667" w:rsidP="001E2E98">
      <w:pPr>
        <w:pStyle w:val="NormalWeb"/>
        <w:numPr>
          <w:ilvl w:val="0"/>
          <w:numId w:val="2"/>
        </w:numPr>
        <w:spacing w:line="360" w:lineRule="auto"/>
        <w:rPr>
          <w:rFonts w:ascii="Verdana" w:hAnsi="Verdana"/>
          <w:color w:val="000000"/>
          <w:sz w:val="15"/>
          <w:szCs w:val="15"/>
        </w:rPr>
      </w:pPr>
      <w:r w:rsidRPr="001E2E98">
        <w:rPr>
          <w:rFonts w:ascii="Arial" w:hAnsi="Arial" w:cs="Arial"/>
          <w:color w:val="222222"/>
          <w:sz w:val="19"/>
          <w:szCs w:val="19"/>
        </w:rPr>
        <w:t xml:space="preserve">TEOG-YGS deneme sınavı İlimizdeki  </w:t>
      </w:r>
      <w:proofErr w:type="gramStart"/>
      <w:r w:rsidRPr="001E2E98">
        <w:rPr>
          <w:rFonts w:ascii="Arial" w:hAnsi="Arial" w:cs="Arial"/>
          <w:color w:val="222222"/>
          <w:sz w:val="19"/>
          <w:szCs w:val="19"/>
        </w:rPr>
        <w:t>8 .</w:t>
      </w:r>
      <w:proofErr w:type="gramEnd"/>
      <w:r w:rsidRPr="001E2E98">
        <w:rPr>
          <w:rFonts w:ascii="Arial" w:hAnsi="Arial" w:cs="Arial"/>
          <w:color w:val="222222"/>
          <w:sz w:val="19"/>
          <w:szCs w:val="19"/>
        </w:rPr>
        <w:t xml:space="preserve"> </w:t>
      </w:r>
      <w:proofErr w:type="gramStart"/>
      <w:r w:rsidRPr="001E2E98">
        <w:rPr>
          <w:rFonts w:ascii="Arial" w:hAnsi="Arial" w:cs="Arial"/>
          <w:color w:val="222222"/>
          <w:sz w:val="19"/>
          <w:szCs w:val="19"/>
        </w:rPr>
        <w:t>ve</w:t>
      </w:r>
      <w:proofErr w:type="gramEnd"/>
      <w:r w:rsidRPr="001E2E98">
        <w:rPr>
          <w:rFonts w:ascii="Arial" w:hAnsi="Arial" w:cs="Arial"/>
          <w:color w:val="222222"/>
          <w:sz w:val="19"/>
          <w:szCs w:val="19"/>
        </w:rPr>
        <w:t xml:space="preserve">  12.sınıf öğrencilerinin Ülke düzeyinde uygulanan sınavlara hazır </w:t>
      </w:r>
      <w:proofErr w:type="spellStart"/>
      <w:r w:rsidRPr="001E2E98">
        <w:rPr>
          <w:rFonts w:ascii="Arial" w:hAnsi="Arial" w:cs="Arial"/>
          <w:color w:val="222222"/>
          <w:sz w:val="19"/>
          <w:szCs w:val="19"/>
        </w:rPr>
        <w:t>bulunuşluk</w:t>
      </w:r>
      <w:proofErr w:type="spellEnd"/>
      <w:r w:rsidRPr="001E2E98">
        <w:rPr>
          <w:rFonts w:ascii="Arial" w:hAnsi="Arial" w:cs="Arial"/>
          <w:color w:val="222222"/>
          <w:sz w:val="19"/>
          <w:szCs w:val="19"/>
        </w:rPr>
        <w:t xml:space="preserve"> düzeylerinin belirleme sınavıdır.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 xml:space="preserve">TEOG deneme sınavı 11/12 </w:t>
      </w:r>
      <w:proofErr w:type="gramStart"/>
      <w:r>
        <w:rPr>
          <w:rFonts w:ascii="Arial" w:hAnsi="Arial" w:cs="Arial"/>
          <w:color w:val="222222"/>
          <w:sz w:val="19"/>
          <w:szCs w:val="19"/>
        </w:rPr>
        <w:t>kasım</w:t>
      </w:r>
      <w:proofErr w:type="gramEnd"/>
      <w:r>
        <w:rPr>
          <w:rFonts w:ascii="Arial" w:hAnsi="Arial" w:cs="Arial"/>
          <w:color w:val="222222"/>
          <w:sz w:val="19"/>
          <w:szCs w:val="19"/>
        </w:rPr>
        <w:t xml:space="preserve"> 2015 günleri  2 oturum halinde 80 er dakikadan toplamda 160 dakika olarak uygulanacak; YGS deneme sınavı 12 kasım günü 160 dakikalık tek oturum halinde uygulanacaktır. Sınavların başlama saatleri 10:00 </w:t>
      </w:r>
      <w:proofErr w:type="spellStart"/>
      <w:proofErr w:type="gramStart"/>
      <w:r>
        <w:rPr>
          <w:rFonts w:ascii="Arial" w:hAnsi="Arial" w:cs="Arial"/>
          <w:color w:val="222222"/>
          <w:sz w:val="19"/>
          <w:szCs w:val="19"/>
        </w:rPr>
        <w:t>dır</w:t>
      </w:r>
      <w:proofErr w:type="spellEnd"/>
      <w:proofErr w:type="gramEnd"/>
      <w:r>
        <w:rPr>
          <w:rFonts w:ascii="Arial" w:hAnsi="Arial" w:cs="Arial"/>
          <w:color w:val="222222"/>
          <w:sz w:val="19"/>
          <w:szCs w:val="19"/>
        </w:rPr>
        <w:t xml:space="preserve"> (ikili eğitim yapılan okullarda da bu saatlere uyulacaktır).</w:t>
      </w:r>
    </w:p>
    <w:p w:rsidR="00A72667" w:rsidRDefault="00BF165E"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Okullar sınav evraklarını 10  K</w:t>
      </w:r>
      <w:r w:rsidR="00A72667">
        <w:rPr>
          <w:rFonts w:ascii="Arial" w:hAnsi="Arial" w:cs="Arial"/>
          <w:color w:val="222222"/>
          <w:sz w:val="19"/>
          <w:szCs w:val="19"/>
        </w:rPr>
        <w:t xml:space="preserve">asım  Salı  saat 15:30  </w:t>
      </w:r>
      <w:proofErr w:type="gramStart"/>
      <w:r w:rsidR="00A72667">
        <w:rPr>
          <w:rFonts w:ascii="Arial" w:hAnsi="Arial" w:cs="Arial"/>
          <w:color w:val="222222"/>
          <w:sz w:val="19"/>
          <w:szCs w:val="19"/>
        </w:rPr>
        <w:t>dan</w:t>
      </w:r>
      <w:proofErr w:type="gramEnd"/>
      <w:r w:rsidR="00A72667">
        <w:rPr>
          <w:rFonts w:ascii="Arial" w:hAnsi="Arial" w:cs="Arial"/>
          <w:color w:val="222222"/>
          <w:sz w:val="19"/>
          <w:szCs w:val="19"/>
        </w:rPr>
        <w:t xml:space="preserve"> sınav günü saat 08:30’a kadar, İlçe Milli Eğitim Müdürlüklerinden imza karşılığında teslim alacaklardır. Evrakları Okul Müdürü veya görevlendireceği müdür yardımcısı teslim alabilecektir.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Deneme sınavının uygulanması süresince herhangi bir aksaklığın yaşanmaması için, öğrencilere duyurulması, düzen, intizam ve güvenliğinden İlçe Milli Eğitim ve Okul Müdürlükleri sorumlu olup azami titizlik gösterilecek ve her türlü tedbir alınacaktır.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 xml:space="preserve">Okul müdürlükleri Yoklama listesini (EK-1) sınav salonu sayısınca çoğaltarak sınavda görevli öğretmenlere birer nüsha verecek. Öğretmenlerde yoklama listesine öğrencilerin isimlerini yazdırtıp imzalattıktan sonra, optik cevap formlarıyla aynı dönüşüm poşetine (sınıf /sınıf)  sınav sonunda koyacak  ve okul idaresine teslim edeceklerdir. Okul Müdürlükleri de teslim tutanaklarına göre İlçe Milli Eğitim Müdürlüklerine teslim edeceklerdir. Sınıf </w:t>
      </w:r>
      <w:proofErr w:type="spellStart"/>
      <w:r>
        <w:rPr>
          <w:rFonts w:ascii="Arial" w:hAnsi="Arial" w:cs="Arial"/>
          <w:color w:val="222222"/>
          <w:sz w:val="19"/>
          <w:szCs w:val="19"/>
        </w:rPr>
        <w:t>sınıf</w:t>
      </w:r>
      <w:proofErr w:type="spellEnd"/>
      <w:r>
        <w:rPr>
          <w:rFonts w:ascii="Arial" w:hAnsi="Arial" w:cs="Arial"/>
          <w:color w:val="222222"/>
          <w:sz w:val="19"/>
          <w:szCs w:val="19"/>
        </w:rPr>
        <w:t xml:space="preserve"> gelmeyen ve öğrenci yoklama listesi olmayan okulların okuma değerlendirmesi yapılmayacaktır.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Okul Müdürlükleri sınav sonunda  salonlarından gelen optik cevap formlarını tek poşet  içine koyarak  kapatacak, mühürleyecek imzalayacak ve( TEOG da 1.oturum-2.oturum olarak belirtilerek ) sınav günü saat 14:00e kadar İlçe Milli Eğitim Müdürlüklerine yoklama çizelgeleriyle birlikte teslim edeceklerdir.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TEOG-YGS deneme sınav uygulanması okul yönetiminin   sorumluluğunda olup, sınavlar aynı saatte dersi olan öğretmenler ile aynı gün işletmelerde koordinatörlük görevi olan öğretmenler tarafından yürütülecektir.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Sınav tarihinde eğitim öğretime devam edilecek ara verilmeyecektir.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Her öğrencinin optik formu kodlu olarak gelecek öğrenci ve gözetmen öğretmenler optik formdaki kodlamaların doğruluğunu kontrol edeceklerdir. Herhangi bir yanlışlık durumunda öğrenci ismi ile birlikte bir tutanak tutulacak ve optik formların olduğu poşete bu  tutanak koyulacaktır.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TEOG deneme sınavında  120 soru sorulacak YGS deneme sınavı 160 soru sorulacaktır.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Sınav kitapçıkları A ve B türü olarak düzenlendiğinden yan  yana oturan öğrencilere aynı tür kitapçık verilmeyecek, öğrenciler kitapçık türünü kendisi kodlayacaktır  ve kurşun kalem dışında bir kalem kullanılmayacaktır.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Sınav değerlendirmesinde yanlış doğruyu götürmeyecektir.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Sınav soru kitapçıkları öğrencilerde kalacaktır.</w:t>
      </w:r>
    </w:p>
    <w:p w:rsidR="00A72667" w:rsidRDefault="00A72667" w:rsidP="001E2E98">
      <w:pPr>
        <w:pStyle w:val="NormalWeb"/>
        <w:numPr>
          <w:ilvl w:val="0"/>
          <w:numId w:val="2"/>
        </w:numPr>
        <w:spacing w:line="360" w:lineRule="auto"/>
        <w:rPr>
          <w:rFonts w:ascii="Verdana" w:hAnsi="Verdana"/>
          <w:color w:val="000000"/>
          <w:sz w:val="15"/>
          <w:szCs w:val="15"/>
        </w:rPr>
      </w:pPr>
      <w:r>
        <w:rPr>
          <w:rFonts w:ascii="Arial" w:hAnsi="Arial" w:cs="Arial"/>
          <w:color w:val="222222"/>
          <w:sz w:val="19"/>
          <w:szCs w:val="19"/>
        </w:rPr>
        <w:t>Sınav sonuç analizleri okul zümre toplantılarında değerlendirilecektir.</w:t>
      </w:r>
    </w:p>
    <w:p w:rsidR="00A72667" w:rsidRDefault="00A72667" w:rsidP="001E2E98">
      <w:pPr>
        <w:pStyle w:val="NormalWeb"/>
        <w:rPr>
          <w:rFonts w:ascii="Verdana" w:hAnsi="Verdana"/>
          <w:color w:val="000000"/>
          <w:sz w:val="15"/>
          <w:szCs w:val="15"/>
        </w:rPr>
      </w:pPr>
      <w:r>
        <w:rPr>
          <w:rFonts w:ascii="Arial" w:hAnsi="Arial" w:cs="Arial"/>
          <w:color w:val="222222"/>
          <w:sz w:val="19"/>
          <w:szCs w:val="19"/>
        </w:rPr>
        <w:t xml:space="preserve">NOT: Herhangi bir aksaklık durumunda </w:t>
      </w:r>
      <w:proofErr w:type="spellStart"/>
      <w:r>
        <w:rPr>
          <w:rFonts w:ascii="Arial" w:hAnsi="Arial" w:cs="Arial"/>
          <w:color w:val="222222"/>
          <w:sz w:val="19"/>
          <w:szCs w:val="19"/>
        </w:rPr>
        <w:t>Bilfen</w:t>
      </w:r>
      <w:proofErr w:type="spellEnd"/>
      <w:r>
        <w:rPr>
          <w:rFonts w:ascii="Arial" w:hAnsi="Arial" w:cs="Arial"/>
          <w:color w:val="222222"/>
          <w:sz w:val="19"/>
          <w:szCs w:val="19"/>
        </w:rPr>
        <w:t xml:space="preserve"> yayıncılık iletişim bilgileri;</w:t>
      </w:r>
    </w:p>
    <w:p w:rsidR="00A72667" w:rsidRDefault="00A72667" w:rsidP="001E2E98">
      <w:pPr>
        <w:pStyle w:val="NormalWeb"/>
        <w:rPr>
          <w:rFonts w:ascii="Arial" w:hAnsi="Arial" w:cs="Arial"/>
          <w:color w:val="222222"/>
          <w:sz w:val="19"/>
          <w:szCs w:val="19"/>
        </w:rPr>
      </w:pPr>
      <w:r>
        <w:rPr>
          <w:rFonts w:ascii="Arial" w:hAnsi="Arial" w:cs="Arial"/>
          <w:color w:val="222222"/>
          <w:sz w:val="19"/>
          <w:szCs w:val="19"/>
        </w:rPr>
        <w:t xml:space="preserve"> 0(505) 779 27 30                     </w:t>
      </w:r>
      <w:r>
        <w:rPr>
          <w:rFonts w:ascii="Arial" w:hAnsi="Arial" w:cs="Arial"/>
          <w:color w:val="222222"/>
          <w:sz w:val="19"/>
          <w:szCs w:val="19"/>
        </w:rPr>
        <w:tab/>
      </w:r>
      <w:r>
        <w:rPr>
          <w:rFonts w:ascii="Arial" w:hAnsi="Arial" w:cs="Arial"/>
          <w:color w:val="222222"/>
          <w:sz w:val="19"/>
          <w:szCs w:val="19"/>
        </w:rPr>
        <w:tab/>
        <w:t xml:space="preserve">0(507) 127 51 37        </w:t>
      </w:r>
      <w:r>
        <w:rPr>
          <w:rFonts w:ascii="Arial" w:hAnsi="Arial" w:cs="Arial"/>
          <w:color w:val="222222"/>
          <w:sz w:val="19"/>
          <w:szCs w:val="19"/>
        </w:rPr>
        <w:tab/>
      </w:r>
      <w:r>
        <w:rPr>
          <w:rFonts w:ascii="Arial" w:hAnsi="Arial" w:cs="Arial"/>
          <w:color w:val="222222"/>
          <w:sz w:val="19"/>
          <w:szCs w:val="19"/>
        </w:rPr>
        <w:tab/>
      </w:r>
      <w:r>
        <w:rPr>
          <w:rFonts w:ascii="Arial" w:hAnsi="Arial" w:cs="Arial"/>
          <w:color w:val="222222"/>
          <w:sz w:val="19"/>
          <w:szCs w:val="19"/>
        </w:rPr>
        <w:tab/>
        <w:t xml:space="preserve">0(538) 026 00 76 </w:t>
      </w:r>
    </w:p>
    <w:p w:rsidR="00A72667" w:rsidRDefault="00A72667" w:rsidP="001E2E98">
      <w:pPr>
        <w:pStyle w:val="NormalWeb"/>
        <w:ind w:left="5664" w:firstLine="708"/>
        <w:rPr>
          <w:rFonts w:ascii="Verdana" w:hAnsi="Verdana"/>
          <w:color w:val="000000"/>
          <w:sz w:val="15"/>
          <w:szCs w:val="15"/>
        </w:rPr>
      </w:pPr>
      <w:r>
        <w:rPr>
          <w:rFonts w:ascii="Arial" w:hAnsi="Arial" w:cs="Arial"/>
          <w:color w:val="222222"/>
          <w:sz w:val="19"/>
          <w:szCs w:val="19"/>
        </w:rPr>
        <w:lastRenderedPageBreak/>
        <w:t xml:space="preserve">İL </w:t>
      </w:r>
      <w:r w:rsidR="00BF165E">
        <w:rPr>
          <w:rFonts w:ascii="Arial" w:hAnsi="Arial" w:cs="Arial"/>
          <w:color w:val="222222"/>
          <w:sz w:val="19"/>
          <w:szCs w:val="19"/>
        </w:rPr>
        <w:tab/>
      </w:r>
      <w:r>
        <w:rPr>
          <w:rFonts w:ascii="Arial" w:hAnsi="Arial" w:cs="Arial"/>
          <w:color w:val="222222"/>
          <w:sz w:val="19"/>
          <w:szCs w:val="19"/>
        </w:rPr>
        <w:t>: SAKARYA</w:t>
      </w:r>
    </w:p>
    <w:p w:rsidR="00A72667" w:rsidRDefault="00A72667" w:rsidP="001E2E98">
      <w:pPr>
        <w:pStyle w:val="NormalWeb"/>
        <w:rPr>
          <w:rFonts w:ascii="Verdana" w:hAnsi="Verdana"/>
          <w:color w:val="000000"/>
          <w:sz w:val="15"/>
          <w:szCs w:val="15"/>
        </w:rPr>
      </w:pPr>
      <w:r>
        <w:rPr>
          <w:rFonts w:ascii="Arial" w:hAnsi="Arial" w:cs="Arial"/>
          <w:color w:val="222222"/>
          <w:sz w:val="19"/>
          <w:szCs w:val="19"/>
        </w:rPr>
        <w:t>                                                                                                     </w:t>
      </w:r>
      <w:r w:rsidR="00BF165E">
        <w:rPr>
          <w:rFonts w:ascii="Arial" w:hAnsi="Arial" w:cs="Arial"/>
          <w:color w:val="222222"/>
          <w:sz w:val="19"/>
          <w:szCs w:val="19"/>
        </w:rPr>
        <w:t>                 </w:t>
      </w:r>
      <w:r w:rsidR="00BF165E">
        <w:rPr>
          <w:rFonts w:ascii="Arial" w:hAnsi="Arial" w:cs="Arial"/>
          <w:color w:val="222222"/>
          <w:sz w:val="19"/>
          <w:szCs w:val="19"/>
        </w:rPr>
        <w:tab/>
        <w:t>İLÇE</w:t>
      </w:r>
      <w:r w:rsidR="00BF165E">
        <w:rPr>
          <w:rFonts w:ascii="Arial" w:hAnsi="Arial" w:cs="Arial"/>
          <w:color w:val="222222"/>
          <w:sz w:val="19"/>
          <w:szCs w:val="19"/>
        </w:rPr>
        <w:tab/>
      </w:r>
      <w:proofErr w:type="gramStart"/>
      <w:r w:rsidR="00BF165E">
        <w:rPr>
          <w:rFonts w:ascii="Arial" w:hAnsi="Arial" w:cs="Arial"/>
          <w:color w:val="222222"/>
          <w:sz w:val="19"/>
          <w:szCs w:val="19"/>
        </w:rPr>
        <w:t>:…………..……………</w:t>
      </w:r>
      <w:proofErr w:type="gramEnd"/>
      <w:r>
        <w:rPr>
          <w:rFonts w:ascii="Arial" w:hAnsi="Arial" w:cs="Arial"/>
          <w:color w:val="222222"/>
          <w:sz w:val="19"/>
          <w:szCs w:val="19"/>
        </w:rPr>
        <w:br/>
        <w:t>                                                                                          </w:t>
      </w:r>
      <w:r w:rsidR="00BF165E">
        <w:rPr>
          <w:rFonts w:ascii="Arial" w:hAnsi="Arial" w:cs="Arial"/>
          <w:color w:val="222222"/>
          <w:sz w:val="19"/>
          <w:szCs w:val="19"/>
        </w:rPr>
        <w:t>                     </w:t>
      </w:r>
      <w:r w:rsidR="00BF165E">
        <w:rPr>
          <w:rFonts w:ascii="Arial" w:hAnsi="Arial" w:cs="Arial"/>
          <w:color w:val="222222"/>
          <w:sz w:val="19"/>
          <w:szCs w:val="19"/>
        </w:rPr>
        <w:tab/>
      </w:r>
      <w:r>
        <w:rPr>
          <w:rFonts w:ascii="Arial" w:hAnsi="Arial" w:cs="Arial"/>
          <w:color w:val="222222"/>
          <w:sz w:val="19"/>
          <w:szCs w:val="19"/>
        </w:rPr>
        <w:t>OKUL</w:t>
      </w:r>
      <w:r w:rsidR="00BF165E">
        <w:rPr>
          <w:rFonts w:ascii="Arial" w:hAnsi="Arial" w:cs="Arial"/>
          <w:color w:val="222222"/>
          <w:sz w:val="19"/>
          <w:szCs w:val="19"/>
        </w:rPr>
        <w:tab/>
      </w:r>
      <w:proofErr w:type="gramStart"/>
      <w:r w:rsidR="00BF165E">
        <w:rPr>
          <w:rFonts w:ascii="Arial" w:hAnsi="Arial" w:cs="Arial"/>
          <w:color w:val="222222"/>
          <w:sz w:val="19"/>
          <w:szCs w:val="19"/>
        </w:rPr>
        <w:t>:</w:t>
      </w:r>
      <w:r>
        <w:rPr>
          <w:rFonts w:ascii="Arial" w:hAnsi="Arial" w:cs="Arial"/>
          <w:color w:val="222222"/>
          <w:sz w:val="19"/>
          <w:szCs w:val="19"/>
        </w:rPr>
        <w:t>………………………..</w:t>
      </w:r>
      <w:proofErr w:type="gramEnd"/>
      <w:r>
        <w:rPr>
          <w:rFonts w:ascii="Arial" w:hAnsi="Arial" w:cs="Arial"/>
          <w:color w:val="222222"/>
          <w:sz w:val="19"/>
          <w:szCs w:val="19"/>
        </w:rPr>
        <w:br/>
        <w:t>                                                                                          </w:t>
      </w:r>
      <w:r w:rsidR="00BF165E">
        <w:rPr>
          <w:rFonts w:ascii="Arial" w:hAnsi="Arial" w:cs="Arial"/>
          <w:color w:val="222222"/>
          <w:sz w:val="19"/>
          <w:szCs w:val="19"/>
        </w:rPr>
        <w:t>             </w:t>
      </w:r>
      <w:r w:rsidR="00BF165E">
        <w:rPr>
          <w:rFonts w:ascii="Arial" w:hAnsi="Arial" w:cs="Arial"/>
          <w:color w:val="222222"/>
          <w:sz w:val="19"/>
          <w:szCs w:val="19"/>
        </w:rPr>
        <w:tab/>
      </w:r>
      <w:r w:rsidR="00BF165E">
        <w:rPr>
          <w:rFonts w:ascii="Arial" w:hAnsi="Arial" w:cs="Arial"/>
          <w:color w:val="222222"/>
          <w:sz w:val="19"/>
          <w:szCs w:val="19"/>
        </w:rPr>
        <w:tab/>
      </w:r>
      <w:r>
        <w:rPr>
          <w:rFonts w:ascii="Arial" w:hAnsi="Arial" w:cs="Arial"/>
          <w:color w:val="222222"/>
          <w:sz w:val="19"/>
          <w:szCs w:val="19"/>
        </w:rPr>
        <w:t xml:space="preserve">SINIF </w:t>
      </w:r>
      <w:r w:rsidR="00BF165E">
        <w:rPr>
          <w:rFonts w:ascii="Arial" w:hAnsi="Arial" w:cs="Arial"/>
          <w:color w:val="222222"/>
          <w:sz w:val="19"/>
          <w:szCs w:val="19"/>
        </w:rPr>
        <w:tab/>
      </w:r>
      <w:proofErr w:type="gramStart"/>
      <w:r>
        <w:rPr>
          <w:rFonts w:ascii="Arial" w:hAnsi="Arial" w:cs="Arial"/>
          <w:color w:val="222222"/>
          <w:sz w:val="19"/>
          <w:szCs w:val="19"/>
        </w:rPr>
        <w:t>:</w:t>
      </w:r>
      <w:r w:rsidR="00BF165E">
        <w:rPr>
          <w:rFonts w:ascii="Arial" w:hAnsi="Arial" w:cs="Arial"/>
          <w:color w:val="222222"/>
          <w:sz w:val="19"/>
          <w:szCs w:val="19"/>
        </w:rPr>
        <w:t>………………</w:t>
      </w:r>
      <w:r>
        <w:rPr>
          <w:rFonts w:ascii="Arial" w:hAnsi="Arial" w:cs="Arial"/>
          <w:color w:val="222222"/>
          <w:sz w:val="19"/>
          <w:szCs w:val="19"/>
        </w:rPr>
        <w:t>………..</w:t>
      </w:r>
      <w:proofErr w:type="gramEnd"/>
      <w:r>
        <w:rPr>
          <w:rFonts w:ascii="Arial" w:hAnsi="Arial" w:cs="Arial"/>
          <w:color w:val="222222"/>
          <w:sz w:val="19"/>
          <w:szCs w:val="19"/>
        </w:rPr>
        <w:br/>
        <w:t>                                                                   OTURUM</w:t>
      </w:r>
      <w:proofErr w:type="gramStart"/>
      <w:r>
        <w:rPr>
          <w:rFonts w:ascii="Arial" w:hAnsi="Arial" w:cs="Arial"/>
          <w:color w:val="222222"/>
          <w:sz w:val="19"/>
          <w:szCs w:val="19"/>
        </w:rPr>
        <w:t>:…………</w:t>
      </w:r>
      <w:proofErr w:type="gramEnd"/>
      <w:r>
        <w:rPr>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sidR="00BF165E">
        <w:rPr>
          <w:rFonts w:ascii="Arial" w:hAnsi="Arial" w:cs="Arial"/>
          <w:color w:val="222222"/>
          <w:sz w:val="19"/>
          <w:szCs w:val="19"/>
        </w:rPr>
        <w:t xml:space="preserve">               </w:t>
      </w:r>
      <w:r>
        <w:rPr>
          <w:rFonts w:ascii="Arial" w:hAnsi="Arial" w:cs="Arial"/>
          <w:color w:val="222222"/>
          <w:sz w:val="19"/>
          <w:szCs w:val="19"/>
        </w:rPr>
        <w:t>ADI-SOYADI</w:t>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sidR="00BF165E">
        <w:rPr>
          <w:rFonts w:ascii="Arial" w:hAnsi="Arial" w:cs="Arial"/>
          <w:color w:val="222222"/>
          <w:sz w:val="19"/>
          <w:szCs w:val="19"/>
        </w:rPr>
        <w:tab/>
      </w:r>
      <w:r>
        <w:rPr>
          <w:rFonts w:ascii="Arial" w:hAnsi="Arial" w:cs="Arial"/>
          <w:color w:val="222222"/>
          <w:sz w:val="19"/>
          <w:szCs w:val="19"/>
        </w:rPr>
        <w:t>İMZA</w:t>
      </w:r>
      <w:r>
        <w:rPr>
          <w:rFonts w:ascii="Arial" w:hAnsi="Arial" w:cs="Arial"/>
          <w:color w:val="222222"/>
          <w:sz w:val="19"/>
          <w:szCs w:val="19"/>
        </w:rPr>
        <w:br/>
        <w:t>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9</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10</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19</w:t>
      </w:r>
      <w:r>
        <w:rPr>
          <w:rFonts w:ascii="Arial" w:hAnsi="Arial" w:cs="Arial"/>
          <w:color w:val="222222"/>
          <w:sz w:val="19"/>
          <w:szCs w:val="19"/>
        </w:rPr>
        <w:br/>
      </w:r>
      <w:r>
        <w:rPr>
          <w:rFonts w:ascii="Arial" w:hAnsi="Arial" w:cs="Arial"/>
          <w:color w:val="222222"/>
          <w:sz w:val="19"/>
          <w:szCs w:val="19"/>
        </w:rPr>
        <w:lastRenderedPageBreak/>
        <w:br/>
      </w:r>
      <w:r>
        <w:rPr>
          <w:rFonts w:ascii="Arial" w:hAnsi="Arial" w:cs="Arial"/>
          <w:color w:val="222222"/>
          <w:sz w:val="19"/>
          <w:szCs w:val="19"/>
        </w:rPr>
        <w:br/>
        <w:t>20</w:t>
      </w:r>
      <w:r>
        <w:rPr>
          <w:rFonts w:ascii="Arial" w:hAnsi="Arial" w:cs="Arial"/>
          <w:color w:val="222222"/>
          <w:sz w:val="19"/>
          <w:szCs w:val="19"/>
        </w:rPr>
        <w:br/>
      </w:r>
      <w:r>
        <w:rPr>
          <w:rFonts w:ascii="Arial" w:hAnsi="Arial" w:cs="Arial"/>
          <w:color w:val="222222"/>
          <w:sz w:val="19"/>
          <w:szCs w:val="19"/>
        </w:rPr>
        <w:br/>
      </w:r>
      <w:bookmarkStart w:id="0" w:name="_GoBack"/>
      <w:bookmarkEnd w:id="0"/>
      <w:r>
        <w:rPr>
          <w:rFonts w:ascii="Arial" w:hAnsi="Arial" w:cs="Arial"/>
          <w:color w:val="222222"/>
          <w:sz w:val="19"/>
          <w:szCs w:val="19"/>
        </w:rPr>
        <w:br/>
        <w:t>21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25</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26</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29</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30</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32</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35</w:t>
      </w:r>
    </w:p>
    <w:p w:rsidR="00501BE5" w:rsidRDefault="00501BE5" w:rsidP="001E2E98"/>
    <w:sectPr w:rsidR="00501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77"/>
    <w:multiLevelType w:val="hybridMultilevel"/>
    <w:tmpl w:val="09F09C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1E46E3"/>
    <w:multiLevelType w:val="hybridMultilevel"/>
    <w:tmpl w:val="D8442D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7"/>
    <w:rsid w:val="001E2E98"/>
    <w:rsid w:val="00501BE5"/>
    <w:rsid w:val="00A72667"/>
    <w:rsid w:val="00BF16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26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26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2015-11-09T12:26:00Z</dcterms:created>
  <dcterms:modified xsi:type="dcterms:W3CDTF">2015-11-09T13:33:00Z</dcterms:modified>
</cp:coreProperties>
</file>