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76" w:rsidRDefault="006F5D76" w:rsidP="006F5D76">
      <w:pPr>
        <w:jc w:val="both"/>
        <w:rPr>
          <w:b/>
        </w:rPr>
      </w:pPr>
      <w:bookmarkStart w:id="0" w:name="_GoBack"/>
      <w:bookmarkEnd w:id="0"/>
    </w:p>
    <w:p w:rsidR="006F5D76" w:rsidRDefault="006F5D76" w:rsidP="006F5D76">
      <w:pPr>
        <w:jc w:val="both"/>
        <w:rPr>
          <w:b/>
        </w:rPr>
      </w:pPr>
      <w:r>
        <w:rPr>
          <w:b/>
        </w:rPr>
        <w:t xml:space="preserve">ANAHTAR YETERLİLİKLER SETİNİN HAZIRLANMASI VE İKİ ANAHTAR YETERLİLİK İÇİN UZAKTAN ÖĞRENME PROGRAMININ GELİŞTİRİLMESİ </w:t>
      </w:r>
    </w:p>
    <w:p w:rsidR="006F5D76" w:rsidRDefault="006F5D76" w:rsidP="006F5D76">
      <w:pPr>
        <w:jc w:val="both"/>
        <w:rPr>
          <w:b/>
        </w:rPr>
      </w:pPr>
    </w:p>
    <w:p w:rsidR="006F5D76" w:rsidRDefault="006F5D76" w:rsidP="006F5D76">
      <w:pPr>
        <w:jc w:val="both"/>
        <w:rPr>
          <w:rFonts w:ascii="Times New Roman" w:hAnsi="Times New Roman" w:cs="Times New Roman"/>
          <w:sz w:val="24"/>
          <w:szCs w:val="24"/>
        </w:rPr>
      </w:pPr>
      <w:r w:rsidRPr="00C35139">
        <w:rPr>
          <w:rFonts w:ascii="Times New Roman" w:hAnsi="Times New Roman" w:cs="Times New Roman"/>
          <w:sz w:val="24"/>
          <w:szCs w:val="24"/>
        </w:rPr>
        <w:t xml:space="preserve">Avrupa Birliği ve Türkiye Cumhuriyeti tarafından finanse edilip Genel Müdürlüğümüz tarafından yürütülen "Türkiye Yetişkin Öğrenme Gündemi Uygulamaları-II" projesinin amacı hayat boyu öğrenme konusunda yetişkinlerin bilinç ve kültürünü arttırmak, özellikle anahtar yeterlikleri kullanarak yetişkinlerin becerilerini geliştirmek, yetişkinler için daha esnek ve kolay bir yol olan uzaktan öğrenme yöntemiyle hayat boyu öğrenme fırsatlarına erişimlerini arttırmaktır. </w:t>
      </w:r>
    </w:p>
    <w:p w:rsidR="006F5D76" w:rsidRDefault="006F5D76" w:rsidP="006F5D76">
      <w:pPr>
        <w:jc w:val="both"/>
        <w:rPr>
          <w:rFonts w:ascii="Times New Roman" w:hAnsi="Times New Roman" w:cs="Times New Roman"/>
          <w:sz w:val="24"/>
          <w:szCs w:val="24"/>
        </w:rPr>
      </w:pPr>
      <w:r>
        <w:rPr>
          <w:rFonts w:ascii="Times New Roman" w:hAnsi="Times New Roman" w:cs="Times New Roman"/>
          <w:sz w:val="24"/>
          <w:szCs w:val="24"/>
        </w:rPr>
        <w:t>Günümüz toplumunda aktif vatandaşlık, istihdam edilebilirlik ve kişisel gelişim için belirli temel beceriler gerekmektedir. Avrupa Birliği, Hayat Boyu Öğrenme için Anahtar Yeterlilikler Çerçevesini benimsemiş olup küreselleşen bir dünyada Türkiye’de de ekonominin diğer ülkelerle rekabet edebilmesi için, bireylere anahtar becerilerin kazandırılması kişisel, sosyal katılım ve istihdam açısından son derece önemlidir.</w:t>
      </w:r>
    </w:p>
    <w:p w:rsidR="006F5D76" w:rsidRDefault="006F5D76" w:rsidP="006F5D76">
      <w:pPr>
        <w:jc w:val="both"/>
        <w:rPr>
          <w:rFonts w:ascii="Times New Roman" w:hAnsi="Times New Roman" w:cs="Times New Roman"/>
          <w:sz w:val="24"/>
          <w:szCs w:val="24"/>
        </w:rPr>
      </w:pPr>
      <w:r>
        <w:rPr>
          <w:rFonts w:ascii="Times New Roman" w:hAnsi="Times New Roman" w:cs="Times New Roman"/>
          <w:sz w:val="24"/>
          <w:szCs w:val="24"/>
        </w:rPr>
        <w:t xml:space="preserve">Avrupa Birliği Referans Çerçevesinde, AB Anahtar Yeterlikleri </w:t>
      </w:r>
    </w:p>
    <w:p w:rsidR="006F5D76" w:rsidRPr="003300F1" w:rsidRDefault="006F5D76" w:rsidP="006F5D76">
      <w:pPr>
        <w:jc w:val="both"/>
        <w:rPr>
          <w:b/>
        </w:rPr>
      </w:pPr>
      <w:r w:rsidRPr="003300F1">
        <w:rPr>
          <w:b/>
        </w:rPr>
        <w:t xml:space="preserve">1.Anadilde </w:t>
      </w:r>
      <w:r>
        <w:rPr>
          <w:b/>
        </w:rPr>
        <w:t>İletişim</w:t>
      </w:r>
    </w:p>
    <w:p w:rsidR="006F5D76" w:rsidRDefault="006F5D76" w:rsidP="006F5D76">
      <w:pPr>
        <w:jc w:val="both"/>
      </w:pPr>
      <w:r>
        <w:t>Genel olarak anadilde iletişim düşünce, duygu ve gerçekleri hem sözel hem de yazılı olarak ifade etme (dinleme, konuşma, okuma ve yazma) ve diğer insanlarla eğitim, öğretim, iş, ev ve boş zaman ortamlarında uygun biçimde etkileşime girme yeteneğidir.</w:t>
      </w:r>
    </w:p>
    <w:p w:rsidR="006F5D76" w:rsidRDefault="006F5D76" w:rsidP="006F5D76">
      <w:pPr>
        <w:jc w:val="both"/>
      </w:pPr>
      <w:r>
        <w:t xml:space="preserve">Yetişkinlerin temel düzeyde bir kelime ve gramer bilgisine sahip olması beklenmektedir. Bu, sözel etkileşimin ana türleri, bir dizi edebi ve edebi olmayan metin ve dilin farklı tarz ve kayıtlarına dair temel özelliklere yönelik farkındalığı içerir. </w:t>
      </w:r>
    </w:p>
    <w:p w:rsidR="006F5D76" w:rsidRDefault="006F5D76" w:rsidP="006F5D76">
      <w:pPr>
        <w:jc w:val="both"/>
      </w:pPr>
      <w:r>
        <w:t xml:space="preserve">Bu yeterlilik yetişkinlerin farklı türden metinleri okuyup yazma, bilgi toplama, araştırma ve işleme, araçları kullanma, argümanlarını ikna edici ve uygun biçimde formüle ve ifade etme becerisini de içermektedir. </w:t>
      </w:r>
    </w:p>
    <w:p w:rsidR="006F5D76" w:rsidRPr="003300F1" w:rsidRDefault="006F5D76" w:rsidP="006F5D76">
      <w:pPr>
        <w:jc w:val="both"/>
        <w:rPr>
          <w:b/>
        </w:rPr>
      </w:pPr>
      <w:r w:rsidRPr="003300F1">
        <w:rPr>
          <w:b/>
        </w:rPr>
        <w:t xml:space="preserve">2.Yabancı </w:t>
      </w:r>
      <w:r>
        <w:rPr>
          <w:b/>
        </w:rPr>
        <w:t>Dillerde İletişim</w:t>
      </w:r>
    </w:p>
    <w:p w:rsidR="006F5D76" w:rsidRDefault="006F5D76" w:rsidP="006F5D76">
      <w:pPr>
        <w:jc w:val="both"/>
      </w:pPr>
      <w:r>
        <w:t>Genel olarak bir yabancı dildeki iletişim kendi ana dilimizdeki iletişimimizle yakından ilişkilidir; düşünce, duygu ve gerçekleri kendi istek veya ihtiyaçlarımız doğrultusunda, iş, ev, boş zaman, eğitim, öğretim ortamlarında hem sözel hem de yazılı olarak anlama ve ifade etme yeteneğine bağlıdır. Yabancı dillerdeki iletişim aynı zamanda derin düşünce ve kültürlerarası anlayış da gerektirmektedir.</w:t>
      </w:r>
    </w:p>
    <w:p w:rsidR="006F5D76" w:rsidRDefault="006F5D76" w:rsidP="006F5D76">
      <w:pPr>
        <w:jc w:val="both"/>
      </w:pPr>
      <w:r>
        <w:t>Yetişkinler bir miktar kelime ve işlevsel gramer bilgisi ile temel sözel etkileşim türleri ve dil kayıtlarına dair bir farkındalığa ihtiyaç duymaktadır. Yabancı bir toplumun kurallarıyla ilgili bilgiler ve kültürel farkındalık da çok önemlidir.</w:t>
      </w:r>
    </w:p>
    <w:p w:rsidR="006F5D76" w:rsidRDefault="006F5D76" w:rsidP="006F5D76">
      <w:pPr>
        <w:jc w:val="both"/>
      </w:pPr>
      <w:r>
        <w:t>Yetişkinlerin konuşulan mesajları anlayabilmesi ve karşılıklı konuşmaları başlatabilmesi, devam ettirebilme ve sonuçlandırabilmesi gerekmektedir. Yetişkinlerin ihtiyaçları doğrultusunda metinleri okuyup anlayabilmesi ve hayat boyu öğrenmenin bir parçası olarak araçları gayri resmî yöntemle kullanma ve dil öğrenme becerileri önem taşımaktadır.</w:t>
      </w:r>
    </w:p>
    <w:p w:rsidR="006F5D76" w:rsidRDefault="006F5D76" w:rsidP="006F5D76">
      <w:pPr>
        <w:jc w:val="both"/>
        <w:rPr>
          <w:b/>
        </w:rPr>
      </w:pPr>
    </w:p>
    <w:p w:rsidR="006F5D76" w:rsidRDefault="006F5D76" w:rsidP="006F5D76">
      <w:pPr>
        <w:jc w:val="both"/>
        <w:rPr>
          <w:b/>
        </w:rPr>
      </w:pPr>
    </w:p>
    <w:p w:rsidR="006F5D76" w:rsidRPr="003300F1" w:rsidRDefault="006F5D76" w:rsidP="006F5D76">
      <w:pPr>
        <w:jc w:val="both"/>
        <w:rPr>
          <w:b/>
        </w:rPr>
      </w:pPr>
      <w:r w:rsidRPr="003300F1">
        <w:rPr>
          <w:b/>
        </w:rPr>
        <w:t>3.</w:t>
      </w:r>
      <w:r>
        <w:rPr>
          <w:b/>
        </w:rPr>
        <w:t>Matematik- F</w:t>
      </w:r>
      <w:r w:rsidRPr="003300F1">
        <w:rPr>
          <w:b/>
        </w:rPr>
        <w:t xml:space="preserve">en ve </w:t>
      </w:r>
      <w:r>
        <w:rPr>
          <w:b/>
        </w:rPr>
        <w:t>T</w:t>
      </w:r>
      <w:r w:rsidRPr="003300F1">
        <w:rPr>
          <w:b/>
        </w:rPr>
        <w:t xml:space="preserve">eknolojide </w:t>
      </w:r>
      <w:r>
        <w:rPr>
          <w:b/>
        </w:rPr>
        <w:t>T</w:t>
      </w:r>
      <w:r w:rsidRPr="003300F1">
        <w:rPr>
          <w:b/>
        </w:rPr>
        <w:t xml:space="preserve">emel </w:t>
      </w:r>
      <w:r>
        <w:rPr>
          <w:b/>
        </w:rPr>
        <w:t>Y</w:t>
      </w:r>
      <w:r w:rsidRPr="003300F1">
        <w:rPr>
          <w:b/>
        </w:rPr>
        <w:t>etkinlikler</w:t>
      </w:r>
    </w:p>
    <w:p w:rsidR="006F5D76" w:rsidRDefault="006F5D76" w:rsidP="006F5D76">
      <w:pPr>
        <w:jc w:val="both"/>
      </w:pPr>
      <w:r>
        <w:t xml:space="preserve">Genel olarak matematiksel yeterlilik toplama, çıkarma, çarpma, bölme işlemleri ve zihinsel oranlama ile yazılı aritmetik kullanarak günlük durumlardaki bir dizi problemi çözme yeterliliğidir. </w:t>
      </w:r>
    </w:p>
    <w:p w:rsidR="006F5D76" w:rsidRPr="00FC6138" w:rsidRDefault="006F5D76" w:rsidP="006F5D76">
      <w:pPr>
        <w:jc w:val="both"/>
        <w:rPr>
          <w:b/>
        </w:rPr>
      </w:pPr>
      <w:r>
        <w:rPr>
          <w:b/>
        </w:rPr>
        <w:t>4.Dijital Y</w:t>
      </w:r>
      <w:r w:rsidRPr="00FC6138">
        <w:rPr>
          <w:b/>
        </w:rPr>
        <w:t>eterlilik</w:t>
      </w:r>
    </w:p>
    <w:p w:rsidR="006F5D76" w:rsidRDefault="006F5D76" w:rsidP="006F5D76">
      <w:pPr>
        <w:jc w:val="both"/>
      </w:pPr>
      <w:r>
        <w:t>Genel olarak dijital yeterlilik Bilgi Toplumu Teknolojilerini (IST) iş, boş zaman ve iletişimle ilgili aktivitelerde güvenli ve eleştirel biçimde kullanma yeterliliğini ifade eder. Birtakım temel becerilerle desteklenir. Bilgiyi düzeltmek, değerlendirmek, depolamak, üretmek, sunmak ve değiş tokuş etmek ve işbirliğine açık internet ağı yoluyla iletişim ve katılım gerçekleştirmek için bilgisayarı kullanabilmeyi hedef alır.</w:t>
      </w:r>
    </w:p>
    <w:p w:rsidR="006F5D76" w:rsidRDefault="006F5D76" w:rsidP="006F5D76">
      <w:pPr>
        <w:jc w:val="both"/>
      </w:pPr>
      <w:r>
        <w:t xml:space="preserve">Dijital yeterlilik günlük, kişisel ve sosyal yaşamda olduğu kadar işyerindeki doğa, rol ve fırsatlarıyla ilgili sağlam bir anlayış ve bilgi gerektirir. Bu, kelime işleme, hesap tablosu, veri tabanları, bilgi depolama ve yönetimi gibi temel bilgisayar uygulamaları ile internet ve elektronik medya yoluyla (e-mail, network araçları) boş zaman değerlendirme, bilgi paylaşımı ve işbirlikçi network, öğrenim ve araştırma amacıyla iletişim fırsatlarını kavrayışı ifade eder. </w:t>
      </w:r>
    </w:p>
    <w:p w:rsidR="006F5D76" w:rsidRPr="00FC6138" w:rsidRDefault="006F5D76" w:rsidP="006F5D76">
      <w:pPr>
        <w:jc w:val="both"/>
        <w:rPr>
          <w:b/>
        </w:rPr>
      </w:pPr>
      <w:r w:rsidRPr="00FC6138">
        <w:rPr>
          <w:b/>
        </w:rPr>
        <w:t xml:space="preserve">5.Öğrenmeyi </w:t>
      </w:r>
      <w:r>
        <w:rPr>
          <w:b/>
        </w:rPr>
        <w:t>Ö</w:t>
      </w:r>
      <w:r w:rsidRPr="00FC6138">
        <w:rPr>
          <w:b/>
        </w:rPr>
        <w:t>ğrenme</w:t>
      </w:r>
      <w:r w:rsidRPr="00FC6138">
        <w:rPr>
          <w:b/>
        </w:rPr>
        <w:tab/>
      </w:r>
    </w:p>
    <w:p w:rsidR="006F5D76" w:rsidRDefault="006F5D76" w:rsidP="006F5D76">
      <w:pPr>
        <w:jc w:val="both"/>
      </w:pPr>
      <w:r>
        <w:t xml:space="preserve"> ‘Öğrenmeyi öğrenme’ kendi öğrenmemizi organize etme kabiliyetimizdir. Bu, hem kendimiz hem de gruplar açısından, zaman ve bilginin etkin yönetimini ifade eder. Kendi öğrenme süreç ve ihtiyaçlarımızın da farkında olmalı ve farklı öğrenme fırsatlarını da tanımlamalıyız. Bu ise yeni bilgi ve becerilerin kazanılması, işlenmesi ve özümsenmesi ile rehberlik arayışı ve kullanımını ifade eder. Öğrenmeyi öğrenme, önceki öğrenimlerimiz ve yaşam tecrübemizin üzerine yeni şeyler koymamız için bizi cesaretlendirir. </w:t>
      </w:r>
    </w:p>
    <w:p w:rsidR="006F5D76" w:rsidRDefault="006F5D76" w:rsidP="006F5D76">
      <w:pPr>
        <w:jc w:val="both"/>
      </w:pPr>
    </w:p>
    <w:p w:rsidR="006F5D76" w:rsidRPr="00FC6138" w:rsidRDefault="006F5D76" w:rsidP="006F5D76">
      <w:pPr>
        <w:jc w:val="both"/>
        <w:rPr>
          <w:b/>
        </w:rPr>
      </w:pPr>
      <w:r w:rsidRPr="00FC6138">
        <w:rPr>
          <w:b/>
        </w:rPr>
        <w:t xml:space="preserve">6.Sosyal ve </w:t>
      </w:r>
      <w:r>
        <w:rPr>
          <w:b/>
        </w:rPr>
        <w:t>B</w:t>
      </w:r>
      <w:r w:rsidRPr="00FC6138">
        <w:rPr>
          <w:b/>
        </w:rPr>
        <w:t xml:space="preserve">eşeri </w:t>
      </w:r>
      <w:r>
        <w:rPr>
          <w:b/>
        </w:rPr>
        <w:t>Y</w:t>
      </w:r>
      <w:r w:rsidRPr="00FC6138">
        <w:rPr>
          <w:b/>
        </w:rPr>
        <w:t>eterlilikler</w:t>
      </w:r>
    </w:p>
    <w:p w:rsidR="006F5D76" w:rsidRDefault="006F5D76" w:rsidP="006F5D76">
      <w:pPr>
        <w:jc w:val="both"/>
      </w:pPr>
      <w:r>
        <w:t>Bu yeterlilikler, sosyal ve çalışma yaşamımızda etkin biçimde katılmak için ihtiyaç duyabileceğimiz her tür davranışı içinde barındırır. Sosyal bir bağlamla bağlantılı yeterlilikler, toplumların günümüzdeki çeşitliliği nedeniyle giderek daha da önem kazanıyor. Bu yeterlilikler gerektiğinde çatışmaları çözüme kavuşturmak için bize yardımcı olabilir. Sosyal ve politik kavramlar ve yapılar ve aktif ve demokratik katılıma dair taahhüte dayalı vatandaşlık yeterlilikleri, bizi vatandaşlık yaşamına tam katılım sağlamak için donatır.</w:t>
      </w:r>
    </w:p>
    <w:p w:rsidR="006F5D76" w:rsidRDefault="006F5D76" w:rsidP="006F5D76">
      <w:pPr>
        <w:jc w:val="both"/>
      </w:pPr>
      <w:r>
        <w:t>Bu nedenle şu becerilere ihtiyacımız var</w:t>
      </w:r>
    </w:p>
    <w:p w:rsidR="006F5D76" w:rsidRDefault="006F5D76" w:rsidP="006F5D76">
      <w:pPr>
        <w:jc w:val="both"/>
      </w:pPr>
      <w:r>
        <w:t>&gt; farklı ortamlarda iletişime girmek;</w:t>
      </w:r>
    </w:p>
    <w:p w:rsidR="006F5D76" w:rsidRDefault="006F5D76" w:rsidP="006F5D76">
      <w:pPr>
        <w:jc w:val="both"/>
      </w:pPr>
      <w:r>
        <w:t>&gt; farklı görüşleri ifade etmek ve anlamak;</w:t>
      </w:r>
    </w:p>
    <w:p w:rsidR="006F5D76" w:rsidRDefault="006F5D76" w:rsidP="006F5D76">
      <w:pPr>
        <w:jc w:val="both"/>
      </w:pPr>
      <w:r>
        <w:t>&gt; tartışmak ve güven kazanabilmek ve</w:t>
      </w:r>
    </w:p>
    <w:p w:rsidR="006F5D76" w:rsidRDefault="006F5D76" w:rsidP="006F5D76">
      <w:pPr>
        <w:jc w:val="both"/>
      </w:pPr>
      <w:r>
        <w:t>&gt; empati hissetmek.</w:t>
      </w:r>
    </w:p>
    <w:p w:rsidR="006F5D76" w:rsidRDefault="006F5D76" w:rsidP="006F5D76">
      <w:pPr>
        <w:jc w:val="both"/>
      </w:pPr>
      <w:r>
        <w:t xml:space="preserve">Yetişkinlerin diğer insanlarla halka açık alanlarda etkin biçimde iletişim kurabilmesi ve yerel ve daha geniş toplumsal tabakaları etkileyen sorunların çözümünde dayanışma ve ilgi gösterebilmesi gerekir. Bu beceriler eleştirel ve yaratıcı düşünce ve toplumumuz veya komşularımıza yapıcı katılımı da içerir. </w:t>
      </w:r>
      <w:r>
        <w:lastRenderedPageBreak/>
        <w:t>Çeşitliliğe ve bütünlüğe, sürdürülebilir kalkınmaya destek ve diğerlerinin değerlerine ve özeline saygı duymaya hazır olmak gibi unsurları da barındırır.</w:t>
      </w:r>
    </w:p>
    <w:p w:rsidR="006F5D76" w:rsidRPr="00FC6138" w:rsidRDefault="006F5D76" w:rsidP="006F5D76">
      <w:pPr>
        <w:jc w:val="both"/>
        <w:rPr>
          <w:b/>
        </w:rPr>
      </w:pPr>
      <w:r w:rsidRPr="00FC6138">
        <w:rPr>
          <w:b/>
        </w:rPr>
        <w:t xml:space="preserve">7.Girişim ve </w:t>
      </w:r>
      <w:r>
        <w:rPr>
          <w:b/>
        </w:rPr>
        <w:t>G</w:t>
      </w:r>
      <w:r w:rsidRPr="00FC6138">
        <w:rPr>
          <w:b/>
        </w:rPr>
        <w:t xml:space="preserve">irişimcilik </w:t>
      </w:r>
      <w:r>
        <w:rPr>
          <w:b/>
        </w:rPr>
        <w:t>A</w:t>
      </w:r>
      <w:r w:rsidRPr="00FC6138">
        <w:rPr>
          <w:b/>
        </w:rPr>
        <w:t>nlayışı</w:t>
      </w:r>
    </w:p>
    <w:p w:rsidR="006F5D76" w:rsidRDefault="006F5D76" w:rsidP="006F5D76">
      <w:pPr>
        <w:jc w:val="both"/>
      </w:pPr>
      <w:r>
        <w:t>Bu yeterlilik</w:t>
      </w:r>
      <w:r w:rsidRPr="00C91EB7">
        <w:t xml:space="preserve"> özellikle </w:t>
      </w:r>
      <w:r>
        <w:t>yetişkin</w:t>
      </w:r>
      <w:r w:rsidRPr="00C91EB7">
        <w:t xml:space="preserve"> çalışmaları ve girişimleri için önemli olan düşüncelerimizi harekete geçirebilme yetisine de atıfta bulunur. Yaratıcılık, yenilikçilik, risk alma ve aynı zamanda istenen hedeflere ulaşmak için proje planlaması ve yönetimi becerisini de içerir. </w:t>
      </w:r>
    </w:p>
    <w:p w:rsidR="006F5D76" w:rsidRDefault="006F5D76" w:rsidP="006F5D76">
      <w:pPr>
        <w:jc w:val="both"/>
      </w:pPr>
      <w:r>
        <w:t>Yetişkin eğitimi</w:t>
      </w:r>
      <w:r w:rsidRPr="00C91EB7">
        <w:t xml:space="preserve"> açısından, belirli aktiviteler için hangi tür fırsatların mevcut olduğunu bilmek esastır. Becerilerimiz ileriye dönük proje yönetimi (planlama, organizasyon, yönetim, liderlik ve görevlendirme, analiz, iletişim, sorgulama ve değerlendirme ile kayıt gibi becerileri kapsar) ile ilişkili olmalıdır. Gerek bireysel gerekse takım halinde işbirliği içinde çalışabilmeli</w:t>
      </w:r>
      <w:r>
        <w:t>dir.</w:t>
      </w:r>
      <w:r w:rsidRPr="00C91EB7">
        <w:t xml:space="preserve"> </w:t>
      </w:r>
      <w:r>
        <w:t>Yetişkinin</w:t>
      </w:r>
      <w:r w:rsidRPr="00C91EB7">
        <w:t xml:space="preserve"> güçlü ve zayıf yanlarını belirleyebilmek ve gerektiğinde risk değerlendirmesi yapabilmek ve risk alabilmek esastır.</w:t>
      </w:r>
      <w:r>
        <w:t xml:space="preserve"> Yetişkin</w:t>
      </w:r>
      <w:r w:rsidRPr="00C91EB7">
        <w:t xml:space="preserve"> </w:t>
      </w:r>
      <w:r>
        <w:t xml:space="preserve">kişi </w:t>
      </w:r>
      <w:r w:rsidRPr="00C91EB7">
        <w:t xml:space="preserve">kendi kişisel ve sosyal yaşamında olduğu kadar iş yaşamında da hissedilen bağımsızlık ve yenilikçilik </w:t>
      </w:r>
      <w:r>
        <w:t>tavrını ortaya koyar</w:t>
      </w:r>
      <w:r w:rsidRPr="00C91EB7">
        <w:t xml:space="preserve">. Aynı zamanda hedeflere ulaşmak için gerekli motivasyon ve kararlılığı da kapsar. </w:t>
      </w:r>
    </w:p>
    <w:p w:rsidR="006F5D76" w:rsidRDefault="006F5D76" w:rsidP="006F5D76">
      <w:pPr>
        <w:jc w:val="both"/>
      </w:pPr>
    </w:p>
    <w:p w:rsidR="006F5D76" w:rsidRPr="00952B03" w:rsidRDefault="006F5D76" w:rsidP="006F5D76">
      <w:pPr>
        <w:jc w:val="both"/>
        <w:rPr>
          <w:b/>
        </w:rPr>
      </w:pPr>
      <w:r w:rsidRPr="00952B03">
        <w:rPr>
          <w:b/>
        </w:rPr>
        <w:t xml:space="preserve">8.Kültürel </w:t>
      </w:r>
      <w:r>
        <w:rPr>
          <w:b/>
        </w:rPr>
        <w:t>B</w:t>
      </w:r>
      <w:r w:rsidRPr="00952B03">
        <w:rPr>
          <w:b/>
        </w:rPr>
        <w:t xml:space="preserve">ilinç ve </w:t>
      </w:r>
      <w:r>
        <w:rPr>
          <w:b/>
        </w:rPr>
        <w:t>İ</w:t>
      </w:r>
      <w:r w:rsidRPr="00952B03">
        <w:rPr>
          <w:b/>
        </w:rPr>
        <w:t xml:space="preserve">fade </w:t>
      </w:r>
    </w:p>
    <w:p w:rsidR="006F5D76" w:rsidRDefault="006F5D76" w:rsidP="006F5D76">
      <w:pPr>
        <w:jc w:val="both"/>
      </w:pPr>
      <w:r>
        <w:t>Kültür ögeleri içerisinde yer alan m</w:t>
      </w:r>
      <w:r w:rsidRPr="00C91EB7">
        <w:t>üzik, sanatsal icra, edebiyat ve görsel sanatlar dahil bir dizi medya aracılığıyla düşünce, deneyim ve duyguların yaratıcı ifadesinin öneminin kabulü</w:t>
      </w:r>
      <w:r>
        <w:t>dür</w:t>
      </w:r>
      <w:r w:rsidRPr="00C91EB7">
        <w:t xml:space="preserve">. </w:t>
      </w:r>
    </w:p>
    <w:p w:rsidR="006F5D76" w:rsidRDefault="006F5D76" w:rsidP="006F5D76">
      <w:pPr>
        <w:jc w:val="both"/>
      </w:pPr>
      <w:r w:rsidRPr="00C91EB7">
        <w:t xml:space="preserve">Kültürel bilgi, insanlık tarihinin önemli bir parçası olan popüler çağdaş kültürün temel kültürel eserleriyle ilgili temel bilgiyi içerir. </w:t>
      </w:r>
      <w:r>
        <w:t xml:space="preserve">Ülkemizdeki kültürel çeşitliliği ve </w:t>
      </w:r>
      <w:r w:rsidRPr="00C91EB7">
        <w:t xml:space="preserve">bunu korumanın gerekliliğini anlamak esastır. </w:t>
      </w:r>
    </w:p>
    <w:p w:rsidR="006F5D76" w:rsidRDefault="006F5D76" w:rsidP="006F5D76">
      <w:pPr>
        <w:jc w:val="both"/>
        <w:rPr>
          <w:rFonts w:ascii="Times New Roman" w:hAnsi="Times New Roman" w:cs="Times New Roman"/>
          <w:sz w:val="24"/>
          <w:szCs w:val="24"/>
        </w:rPr>
      </w:pPr>
    </w:p>
    <w:p w:rsidR="006F5D76" w:rsidRDefault="006F5D76" w:rsidP="006F5D76">
      <w:pPr>
        <w:jc w:val="both"/>
        <w:rPr>
          <w:rFonts w:ascii="Times New Roman" w:hAnsi="Times New Roman" w:cs="Times New Roman"/>
          <w:sz w:val="24"/>
          <w:szCs w:val="24"/>
        </w:rPr>
      </w:pPr>
    </w:p>
    <w:p w:rsidR="0061555F" w:rsidRDefault="0061555F"/>
    <w:sectPr w:rsidR="0061555F" w:rsidSect="00615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76"/>
    <w:rsid w:val="0006411A"/>
    <w:rsid w:val="0029303B"/>
    <w:rsid w:val="003E1756"/>
    <w:rsid w:val="00457626"/>
    <w:rsid w:val="0061555F"/>
    <w:rsid w:val="006F5D76"/>
    <w:rsid w:val="00C75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7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7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Mucevher NUR</dc:creator>
  <cp:lastModifiedBy>Win7</cp:lastModifiedBy>
  <cp:revision>2</cp:revision>
  <dcterms:created xsi:type="dcterms:W3CDTF">2015-05-18T11:00:00Z</dcterms:created>
  <dcterms:modified xsi:type="dcterms:W3CDTF">2015-05-18T11:00:00Z</dcterms:modified>
</cp:coreProperties>
</file>